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EDA0B" w14:textId="56110C64" w:rsidR="00552524" w:rsidRPr="00AD61B9" w:rsidRDefault="00552524" w:rsidP="00552524">
      <w:pPr>
        <w:tabs>
          <w:tab w:val="left" w:pos="1985"/>
        </w:tabs>
        <w:overflowPunct w:val="0"/>
        <w:autoSpaceDE w:val="0"/>
        <w:autoSpaceDN w:val="0"/>
        <w:adjustRightInd w:val="0"/>
        <w:spacing w:after="120"/>
        <w:textAlignment w:val="baseline"/>
        <w:rPr>
          <w:rFonts w:ascii="Calibri" w:eastAsia="MS Mincho" w:hAnsi="Calibri" w:cs="Calibri"/>
          <w:b/>
          <w:szCs w:val="21"/>
        </w:rPr>
      </w:pPr>
      <w:bookmarkStart w:id="0" w:name="Title"/>
      <w:bookmarkStart w:id="1" w:name="DocumentFor"/>
      <w:bookmarkStart w:id="2" w:name="_Hlk54017652"/>
      <w:bookmarkStart w:id="3" w:name="_Hlk37195073"/>
      <w:bookmarkEnd w:id="0"/>
      <w:bookmarkEnd w:id="1"/>
      <w:r w:rsidRPr="00AD61B9">
        <w:rPr>
          <w:rFonts w:ascii="Calibri" w:eastAsia="MS Mincho" w:hAnsi="Calibri" w:cs="Calibri"/>
          <w:b/>
          <w:szCs w:val="21"/>
        </w:rPr>
        <w:t xml:space="preserve">3GPP TSG-RAN WG4 Meeting # </w:t>
      </w:r>
      <w:r w:rsidR="00D86CDE">
        <w:rPr>
          <w:rFonts w:ascii="Calibri" w:eastAsia="MS Mincho" w:hAnsi="Calibri" w:cs="Calibri"/>
          <w:b/>
          <w:szCs w:val="21"/>
        </w:rPr>
        <w:t>103</w:t>
      </w:r>
      <w:r w:rsidRPr="00AD61B9">
        <w:rPr>
          <w:rFonts w:ascii="Calibri" w:eastAsia="MS Mincho" w:hAnsi="Calibri" w:cs="Calibri"/>
          <w:b/>
          <w:szCs w:val="21"/>
        </w:rPr>
        <w:t>-e</w:t>
      </w:r>
      <w:r w:rsidRPr="00AD61B9" w:rsidDel="00277FAB">
        <w:rPr>
          <w:rFonts w:ascii="Calibri" w:eastAsia="MS Mincho" w:hAnsi="Calibri" w:cs="Calibri"/>
          <w:b/>
          <w:szCs w:val="21"/>
        </w:rPr>
        <w:t xml:space="preserve"> </w:t>
      </w:r>
      <w:r w:rsidRPr="00AD61B9">
        <w:rPr>
          <w:rFonts w:ascii="Calibri" w:eastAsia="MS Mincho" w:hAnsi="Calibri" w:cs="Calibri"/>
          <w:b/>
          <w:szCs w:val="21"/>
        </w:rPr>
        <w:tab/>
        <w:t xml:space="preserve">                                            </w:t>
      </w:r>
      <w:r w:rsidR="00D472B5" w:rsidRPr="00D472B5">
        <w:rPr>
          <w:rFonts w:ascii="Calibri" w:eastAsia="MS Mincho" w:hAnsi="Calibri" w:cs="Calibri"/>
          <w:b/>
          <w:szCs w:val="21"/>
        </w:rPr>
        <w:t>R4-2</w:t>
      </w:r>
      <w:r w:rsidR="00D86CDE">
        <w:rPr>
          <w:rFonts w:ascii="Calibri" w:eastAsia="MS Mincho" w:hAnsi="Calibri" w:cs="Calibri"/>
          <w:b/>
          <w:szCs w:val="21"/>
        </w:rPr>
        <w:t>2</w:t>
      </w:r>
      <w:r w:rsidR="00EA66F5">
        <w:rPr>
          <w:rFonts w:ascii="Calibri" w:eastAsia="MS Mincho" w:hAnsi="Calibri" w:cs="Calibri"/>
          <w:b/>
          <w:szCs w:val="21"/>
        </w:rPr>
        <w:t>08067</w:t>
      </w:r>
    </w:p>
    <w:p w14:paraId="06DF9F68" w14:textId="35BAD89F" w:rsidR="00552524" w:rsidRPr="00FD3932" w:rsidRDefault="00552524" w:rsidP="00552524">
      <w:pPr>
        <w:tabs>
          <w:tab w:val="left" w:pos="1985"/>
        </w:tabs>
        <w:overflowPunct w:val="0"/>
        <w:autoSpaceDE w:val="0"/>
        <w:autoSpaceDN w:val="0"/>
        <w:adjustRightInd w:val="0"/>
        <w:spacing w:after="120"/>
        <w:textAlignment w:val="baseline"/>
        <w:rPr>
          <w:rFonts w:ascii="Calibri" w:eastAsia="MS Mincho" w:hAnsi="Calibri" w:cs="Calibri"/>
          <w:b/>
          <w:szCs w:val="21"/>
        </w:rPr>
      </w:pPr>
      <w:r w:rsidRPr="00AD61B9">
        <w:rPr>
          <w:rFonts w:ascii="Calibri" w:eastAsia="MS Mincho" w:hAnsi="Calibri" w:cs="Calibri"/>
          <w:b/>
          <w:szCs w:val="21"/>
        </w:rPr>
        <w:t>Electronic Meeting</w:t>
      </w:r>
      <w:r w:rsidR="00FD3932">
        <w:rPr>
          <w:rFonts w:ascii="Arial" w:eastAsia="SimSun" w:hAnsi="Arial" w:cs="Arial"/>
          <w:b/>
          <w:sz w:val="24"/>
          <w:szCs w:val="24"/>
        </w:rPr>
        <w:t xml:space="preserve">, </w:t>
      </w:r>
      <w:r w:rsidR="00FD3932" w:rsidRPr="00FD3932">
        <w:rPr>
          <w:rFonts w:ascii="Calibri" w:eastAsia="MS Mincho" w:hAnsi="Calibri" w:cs="Calibri"/>
          <w:b/>
          <w:szCs w:val="21"/>
        </w:rPr>
        <w:t>May 09 – May 20</w:t>
      </w:r>
    </w:p>
    <w:bookmarkEnd w:id="2"/>
    <w:p w14:paraId="4BF3103A" w14:textId="136F00CB" w:rsidR="00552524" w:rsidRPr="00AD61B9" w:rsidRDefault="00552524" w:rsidP="00552524">
      <w:pPr>
        <w:tabs>
          <w:tab w:val="left" w:pos="1985"/>
        </w:tabs>
        <w:overflowPunct w:val="0"/>
        <w:autoSpaceDE w:val="0"/>
        <w:autoSpaceDN w:val="0"/>
        <w:adjustRightInd w:val="0"/>
        <w:spacing w:after="120"/>
        <w:textAlignment w:val="baseline"/>
        <w:rPr>
          <w:rFonts w:ascii="Calibri" w:eastAsia="MS Mincho" w:hAnsi="Calibri" w:cs="Calibri"/>
          <w:b/>
          <w:szCs w:val="21"/>
        </w:rPr>
      </w:pPr>
      <w:r w:rsidRPr="00AD61B9">
        <w:rPr>
          <w:rFonts w:ascii="Calibri" w:eastAsia="MS Mincho" w:hAnsi="Calibri" w:cs="Calibri"/>
          <w:b/>
          <w:szCs w:val="21"/>
        </w:rPr>
        <w:t>Agenda Item:</w:t>
      </w:r>
      <w:r w:rsidRPr="00AD61B9">
        <w:rPr>
          <w:rFonts w:ascii="Calibri" w:eastAsia="MS Mincho" w:hAnsi="Calibri" w:cs="Calibri"/>
          <w:b/>
          <w:szCs w:val="21"/>
        </w:rPr>
        <w:tab/>
      </w:r>
      <w:bookmarkStart w:id="4" w:name="Source"/>
      <w:bookmarkEnd w:id="4"/>
      <w:r w:rsidR="002B2C7D">
        <w:rPr>
          <w:rFonts w:ascii="Calibri" w:eastAsia="MS Mincho" w:hAnsi="Calibri" w:cs="Calibri"/>
          <w:b/>
          <w:szCs w:val="21"/>
        </w:rPr>
        <w:t>9</w:t>
      </w:r>
      <w:r w:rsidRPr="00AD61B9">
        <w:rPr>
          <w:rFonts w:ascii="Calibri" w:eastAsia="MS Mincho" w:hAnsi="Calibri" w:cs="Calibri"/>
          <w:b/>
          <w:szCs w:val="21"/>
        </w:rPr>
        <w:t>.</w:t>
      </w:r>
      <w:r w:rsidR="002B2C7D">
        <w:rPr>
          <w:rFonts w:ascii="Calibri" w:eastAsia="MS Mincho" w:hAnsi="Calibri" w:cs="Calibri"/>
          <w:b/>
          <w:szCs w:val="21"/>
        </w:rPr>
        <w:t>10</w:t>
      </w:r>
      <w:r w:rsidRPr="00AD61B9">
        <w:rPr>
          <w:rFonts w:ascii="Calibri" w:eastAsia="MS Mincho" w:hAnsi="Calibri" w:cs="Calibri"/>
          <w:b/>
          <w:szCs w:val="21"/>
        </w:rPr>
        <w:t>.</w:t>
      </w:r>
      <w:r w:rsidR="002B2C7D">
        <w:rPr>
          <w:rFonts w:ascii="Calibri" w:eastAsia="MS Mincho" w:hAnsi="Calibri" w:cs="Calibri"/>
          <w:b/>
          <w:szCs w:val="21"/>
        </w:rPr>
        <w:t>2</w:t>
      </w:r>
      <w:r w:rsidRPr="00AD61B9">
        <w:rPr>
          <w:rFonts w:ascii="Calibri" w:eastAsia="MS Mincho" w:hAnsi="Calibri" w:cs="Calibri"/>
          <w:b/>
          <w:szCs w:val="21"/>
        </w:rPr>
        <w:t>.1.</w:t>
      </w:r>
    </w:p>
    <w:bookmarkEnd w:id="3"/>
    <w:p w14:paraId="46C26ACB" w14:textId="77777777" w:rsidR="00552524" w:rsidRPr="00AD61B9" w:rsidRDefault="00552524" w:rsidP="00552524">
      <w:pPr>
        <w:tabs>
          <w:tab w:val="left" w:pos="1985"/>
        </w:tabs>
        <w:overflowPunct w:val="0"/>
        <w:autoSpaceDE w:val="0"/>
        <w:autoSpaceDN w:val="0"/>
        <w:adjustRightInd w:val="0"/>
        <w:spacing w:after="120"/>
        <w:textAlignment w:val="baseline"/>
        <w:rPr>
          <w:rFonts w:ascii="Calibri" w:eastAsia="MS Mincho" w:hAnsi="Calibri" w:cs="Calibri"/>
          <w:b/>
          <w:szCs w:val="21"/>
        </w:rPr>
      </w:pPr>
      <w:r w:rsidRPr="00AD61B9">
        <w:rPr>
          <w:rFonts w:ascii="Calibri" w:eastAsia="MS Mincho" w:hAnsi="Calibri" w:cs="Calibri"/>
          <w:b/>
          <w:szCs w:val="21"/>
        </w:rPr>
        <w:t>Source:</w:t>
      </w:r>
      <w:r w:rsidRPr="00AD61B9">
        <w:rPr>
          <w:rFonts w:ascii="Calibri" w:eastAsia="MS Mincho" w:hAnsi="Calibri" w:cs="Calibri"/>
          <w:b/>
          <w:szCs w:val="21"/>
        </w:rPr>
        <w:tab/>
        <w:t>Intel Corporation</w:t>
      </w:r>
    </w:p>
    <w:p w14:paraId="2B87D2E7" w14:textId="5D6CD67B" w:rsidR="00552524" w:rsidRPr="00AD61B9" w:rsidRDefault="00552524" w:rsidP="00552524">
      <w:pPr>
        <w:tabs>
          <w:tab w:val="left" w:pos="1985"/>
        </w:tabs>
        <w:overflowPunct w:val="0"/>
        <w:autoSpaceDE w:val="0"/>
        <w:autoSpaceDN w:val="0"/>
        <w:adjustRightInd w:val="0"/>
        <w:spacing w:after="120"/>
        <w:textAlignment w:val="baseline"/>
        <w:rPr>
          <w:rFonts w:ascii="Calibri" w:eastAsia="MS Mincho" w:hAnsi="Calibri" w:cs="Calibri"/>
          <w:b/>
          <w:szCs w:val="21"/>
        </w:rPr>
      </w:pPr>
      <w:r w:rsidRPr="00AD61B9">
        <w:rPr>
          <w:rFonts w:ascii="Calibri" w:eastAsia="MS Mincho" w:hAnsi="Calibri" w:cs="Calibri"/>
          <w:b/>
          <w:szCs w:val="21"/>
        </w:rPr>
        <w:t>Title:</w:t>
      </w:r>
      <w:r w:rsidRPr="00AD61B9">
        <w:rPr>
          <w:rFonts w:ascii="Calibri" w:eastAsia="MS Mincho" w:hAnsi="Calibri" w:cs="Calibri"/>
          <w:b/>
          <w:szCs w:val="21"/>
        </w:rPr>
        <w:tab/>
        <w:t xml:space="preserve">Discussion on NR </w:t>
      </w:r>
      <w:r w:rsidR="00CE09D0">
        <w:rPr>
          <w:rFonts w:asciiTheme="minorEastAsia" w:hAnsiTheme="minorEastAsia" w:cs="Calibri" w:hint="eastAsia"/>
          <w:b/>
          <w:szCs w:val="21"/>
        </w:rPr>
        <w:t>Pre</w:t>
      </w:r>
      <w:r w:rsidR="00CE09D0">
        <w:rPr>
          <w:rFonts w:ascii="Calibri" w:eastAsia="MS Mincho" w:hAnsi="Calibri" w:cs="Calibri"/>
          <w:b/>
          <w:szCs w:val="21"/>
        </w:rPr>
        <w:t xml:space="preserve">-configured </w:t>
      </w:r>
      <w:r w:rsidR="00F617FE">
        <w:rPr>
          <w:rFonts w:ascii="Calibri" w:eastAsia="MS Mincho" w:hAnsi="Calibri" w:cs="Calibri"/>
          <w:b/>
          <w:szCs w:val="21"/>
        </w:rPr>
        <w:t>MG</w:t>
      </w:r>
      <w:r w:rsidRPr="00AD61B9">
        <w:rPr>
          <w:rFonts w:ascii="Calibri" w:eastAsia="MS Mincho" w:hAnsi="Calibri" w:cs="Calibri"/>
          <w:b/>
          <w:szCs w:val="21"/>
        </w:rPr>
        <w:t xml:space="preserve"> test cases configuration and list </w:t>
      </w:r>
    </w:p>
    <w:p w14:paraId="14B2A3A4" w14:textId="77777777" w:rsidR="00552524" w:rsidRPr="00AD61B9" w:rsidRDefault="00552524" w:rsidP="00552524">
      <w:pPr>
        <w:tabs>
          <w:tab w:val="left" w:pos="1985"/>
        </w:tabs>
        <w:overflowPunct w:val="0"/>
        <w:autoSpaceDE w:val="0"/>
        <w:autoSpaceDN w:val="0"/>
        <w:adjustRightInd w:val="0"/>
        <w:spacing w:after="120"/>
        <w:textAlignment w:val="baseline"/>
        <w:rPr>
          <w:rFonts w:ascii="Calibri" w:eastAsia="MS Mincho" w:hAnsi="Calibri" w:cs="Calibri"/>
          <w:b/>
          <w:szCs w:val="21"/>
        </w:rPr>
      </w:pPr>
      <w:r w:rsidRPr="00AD61B9">
        <w:rPr>
          <w:rFonts w:ascii="Calibri" w:eastAsia="MS Mincho" w:hAnsi="Calibri" w:cs="Calibri"/>
          <w:b/>
          <w:szCs w:val="21"/>
        </w:rPr>
        <w:t>Document for:</w:t>
      </w:r>
      <w:r w:rsidRPr="00AD61B9">
        <w:rPr>
          <w:rFonts w:ascii="Calibri" w:eastAsia="MS Mincho" w:hAnsi="Calibri" w:cs="Calibri"/>
          <w:b/>
          <w:szCs w:val="21"/>
        </w:rPr>
        <w:tab/>
      </w:r>
      <w:r w:rsidRPr="00AD61B9">
        <w:rPr>
          <w:rFonts w:ascii="Calibri" w:eastAsia="MS Mincho" w:hAnsi="Calibri" w:cs="Calibri"/>
          <w:b/>
          <w:szCs w:val="21"/>
        </w:rPr>
        <w:tab/>
        <w:t>Discussion</w:t>
      </w:r>
    </w:p>
    <w:p w14:paraId="243C7524" w14:textId="77777777" w:rsidR="00552524" w:rsidRPr="00AD61B9" w:rsidRDefault="00552524" w:rsidP="00552524">
      <w:pPr>
        <w:pStyle w:val="Heading1"/>
        <w:numPr>
          <w:ilvl w:val="0"/>
          <w:numId w:val="2"/>
        </w:numPr>
        <w:spacing w:line="259" w:lineRule="auto"/>
        <w:rPr>
          <w:rFonts w:asciiTheme="minorHAnsi" w:hAnsiTheme="minorHAnsi" w:cstheme="minorHAnsi"/>
        </w:rPr>
      </w:pPr>
      <w:r w:rsidRPr="00AD61B9">
        <w:rPr>
          <w:rFonts w:asciiTheme="minorHAnsi" w:hAnsiTheme="minorHAnsi" w:cstheme="minorHAnsi"/>
        </w:rPr>
        <w:tab/>
        <w:t>Introduction</w:t>
      </w:r>
    </w:p>
    <w:p w14:paraId="3E66A026" w14:textId="40E34E6B" w:rsidR="00552524" w:rsidRPr="00AD61B9" w:rsidRDefault="00552524" w:rsidP="006A0777">
      <w:bookmarkStart w:id="5" w:name="OLE_LINK13"/>
      <w:bookmarkStart w:id="6" w:name="OLE_LINK14"/>
      <w:r w:rsidRPr="00AD61B9">
        <w:t xml:space="preserve">In the last RAN4 meeting, the RRM core requirements related to the </w:t>
      </w:r>
      <w:r w:rsidR="00BB0627">
        <w:t>pre-configured MG</w:t>
      </w:r>
      <w:r w:rsidR="00907254">
        <w:t xml:space="preserve"> (Pre-MG)</w:t>
      </w:r>
      <w:r w:rsidRPr="00AD61B9">
        <w:t xml:space="preserve"> were completed</w:t>
      </w:r>
      <w:r w:rsidR="001D72CD" w:rsidRPr="00AD61B9">
        <w:t xml:space="preserve"> [1]</w:t>
      </w:r>
      <w:r w:rsidRPr="00AD61B9">
        <w:t xml:space="preserve">. Accordingly, RAN4 is required to define the necessary test cases to verify the </w:t>
      </w:r>
      <w:r w:rsidR="002C221E">
        <w:t>RRM</w:t>
      </w:r>
      <w:r w:rsidRPr="00AD61B9">
        <w:t xml:space="preserve"> requirements in TS38.133 [2]. </w:t>
      </w:r>
    </w:p>
    <w:p w14:paraId="021AA2E2" w14:textId="5321B7B8" w:rsidR="00552524" w:rsidRPr="00AD61B9" w:rsidRDefault="00552524" w:rsidP="006A0777">
      <w:r w:rsidRPr="00AD61B9">
        <w:t xml:space="preserve">In this paper we firstly provide the considerations on the basic test configurations for </w:t>
      </w:r>
      <w:r w:rsidR="00F617FE">
        <w:t>Pre-MG based</w:t>
      </w:r>
      <w:r w:rsidRPr="00AD61B9">
        <w:t xml:space="preserve"> measurement. And the list of the test cases to verify the </w:t>
      </w:r>
      <w:r w:rsidR="00F617FE">
        <w:t xml:space="preserve">corresponding </w:t>
      </w:r>
      <w:r w:rsidRPr="00AD61B9">
        <w:t xml:space="preserve">core requirements for </w:t>
      </w:r>
      <w:r w:rsidR="00907254">
        <w:t>Pre-</w:t>
      </w:r>
      <w:r w:rsidR="002C6D1D">
        <w:t>MG</w:t>
      </w:r>
      <w:r w:rsidRPr="00AD61B9">
        <w:t xml:space="preserve"> is proposed. </w:t>
      </w:r>
    </w:p>
    <w:bookmarkEnd w:id="5"/>
    <w:bookmarkEnd w:id="6"/>
    <w:p w14:paraId="2CDA7E16" w14:textId="76496A88" w:rsidR="00DE0AA0" w:rsidRDefault="00FE3C89" w:rsidP="00DE0AA0">
      <w:pPr>
        <w:pStyle w:val="Heading1"/>
        <w:numPr>
          <w:ilvl w:val="0"/>
          <w:numId w:val="2"/>
        </w:numPr>
        <w:tabs>
          <w:tab w:val="num" w:pos="0"/>
        </w:tabs>
        <w:spacing w:line="259" w:lineRule="auto"/>
        <w:rPr>
          <w:rFonts w:asciiTheme="minorHAnsi" w:hAnsiTheme="minorHAnsi" w:cstheme="minorHAnsi"/>
        </w:rPr>
      </w:pPr>
      <w:r>
        <w:rPr>
          <w:rFonts w:asciiTheme="minorHAnsi" w:hAnsiTheme="minorHAnsi" w:cstheme="minorHAnsi"/>
        </w:rPr>
        <w:t>Discussion</w:t>
      </w:r>
    </w:p>
    <w:p w14:paraId="7CF88055" w14:textId="53683E4C" w:rsidR="00DE0AA0" w:rsidRPr="00822C21" w:rsidRDefault="00DE0AA0" w:rsidP="00590D80">
      <w:pPr>
        <w:pStyle w:val="ListParagraph"/>
        <w:numPr>
          <w:ilvl w:val="0"/>
          <w:numId w:val="43"/>
        </w:numPr>
        <w:rPr>
          <w:u w:val="single"/>
          <w:lang w:val="en-GB"/>
        </w:rPr>
      </w:pPr>
      <w:r w:rsidRPr="00822C21">
        <w:rPr>
          <w:u w:val="single"/>
          <w:lang w:val="en-GB"/>
        </w:rPr>
        <w:t xml:space="preserve">Issue 1. NR </w:t>
      </w:r>
      <w:r w:rsidR="00B679E0" w:rsidRPr="00822C21">
        <w:rPr>
          <w:u w:val="single"/>
          <w:lang w:val="en-GB"/>
        </w:rPr>
        <w:t>s</w:t>
      </w:r>
      <w:r w:rsidRPr="00822C21">
        <w:rPr>
          <w:u w:val="single"/>
          <w:lang w:val="en-GB"/>
        </w:rPr>
        <w:t>tand</w:t>
      </w:r>
      <w:r w:rsidR="00590D80" w:rsidRPr="00822C21">
        <w:rPr>
          <w:u w:val="single"/>
          <w:lang w:val="en-GB"/>
        </w:rPr>
        <w:t>alon</w:t>
      </w:r>
      <w:r w:rsidR="00B679E0" w:rsidRPr="00822C21">
        <w:rPr>
          <w:u w:val="single"/>
          <w:lang w:val="en-GB"/>
        </w:rPr>
        <w:t>e</w:t>
      </w:r>
      <w:r w:rsidRPr="00822C21">
        <w:rPr>
          <w:u w:val="single"/>
          <w:lang w:val="en-GB"/>
        </w:rPr>
        <w:t xml:space="preserve"> only</w:t>
      </w:r>
    </w:p>
    <w:p w14:paraId="78A8C2D2" w14:textId="09CB8DEE" w:rsidR="00F20E5C" w:rsidRPr="00822C21" w:rsidRDefault="00BF403E" w:rsidP="00F20E5C">
      <w:pPr>
        <w:spacing w:after="0" w:line="240" w:lineRule="auto"/>
        <w:rPr>
          <w:rFonts w:cstheme="minorHAnsi"/>
        </w:rPr>
      </w:pPr>
      <w:r w:rsidRPr="00822C21">
        <w:rPr>
          <w:rFonts w:cstheme="minorHAnsi"/>
        </w:rPr>
        <w:t xml:space="preserve">In Rel17, the pre-configured MG </w:t>
      </w:r>
      <w:r w:rsidR="009F440D" w:rsidRPr="00822C21">
        <w:rPr>
          <w:rFonts w:cstheme="minorHAnsi"/>
        </w:rPr>
        <w:t xml:space="preserve">will be </w:t>
      </w:r>
      <w:r w:rsidR="00C360E3">
        <w:rPr>
          <w:rFonts w:cstheme="minorHAnsi"/>
        </w:rPr>
        <w:t>NOT</w:t>
      </w:r>
      <w:r w:rsidR="009F440D" w:rsidRPr="00822C21">
        <w:rPr>
          <w:rFonts w:cstheme="minorHAnsi"/>
        </w:rPr>
        <w:t xml:space="preserve"> used in MR-DC scenario but only</w:t>
      </w:r>
      <w:r w:rsidR="00AC4160" w:rsidRPr="00822C21">
        <w:rPr>
          <w:rFonts w:cstheme="minorHAnsi"/>
        </w:rPr>
        <w:t xml:space="preserve"> NR SA</w:t>
      </w:r>
      <w:r w:rsidR="00F20E5C" w:rsidRPr="00822C21">
        <w:rPr>
          <w:rFonts w:cstheme="minorHAnsi"/>
        </w:rPr>
        <w:t xml:space="preserve">. That is currently it is enough to define the test cases for NR standalone scenarios. </w:t>
      </w:r>
    </w:p>
    <w:p w14:paraId="249F4939" w14:textId="5E7DA8CD" w:rsidR="00AC4160" w:rsidRPr="00AD61B9" w:rsidRDefault="00AC4160" w:rsidP="00AC4160">
      <w:pPr>
        <w:spacing w:after="180" w:line="240" w:lineRule="auto"/>
        <w:textAlignment w:val="center"/>
        <w:rPr>
          <w:rFonts w:cstheme="minorHAnsi"/>
          <w:sz w:val="24"/>
          <w:szCs w:val="24"/>
        </w:rPr>
      </w:pPr>
      <w:r w:rsidRPr="00822C21">
        <w:rPr>
          <w:rFonts w:cstheme="minorHAnsi"/>
          <w:b/>
          <w:bCs/>
          <w:i/>
          <w:iCs/>
          <w:u w:val="single"/>
        </w:rPr>
        <w:t>Proposal 1:</w:t>
      </w:r>
      <w:r w:rsidRPr="00822C21">
        <w:rPr>
          <w:rFonts w:cstheme="minorHAnsi"/>
          <w:b/>
          <w:bCs/>
          <w:i/>
          <w:iCs/>
        </w:rPr>
        <w:t xml:space="preserve"> It is </w:t>
      </w:r>
      <w:r w:rsidR="00822C21" w:rsidRPr="00822C21">
        <w:rPr>
          <w:rFonts w:cstheme="minorHAnsi"/>
          <w:b/>
          <w:bCs/>
          <w:i/>
          <w:iCs/>
        </w:rPr>
        <w:t>necessary</w:t>
      </w:r>
      <w:r w:rsidRPr="00822C21">
        <w:rPr>
          <w:rFonts w:cstheme="minorHAnsi"/>
          <w:b/>
          <w:bCs/>
          <w:i/>
          <w:iCs/>
        </w:rPr>
        <w:t xml:space="preserve"> to define the test cases for NR standalone </w:t>
      </w:r>
      <w:r w:rsidR="007A71F0">
        <w:rPr>
          <w:rFonts w:cstheme="minorHAnsi"/>
          <w:b/>
          <w:bCs/>
          <w:i/>
          <w:iCs/>
        </w:rPr>
        <w:t xml:space="preserve">scenario </w:t>
      </w:r>
      <w:r w:rsidR="00822C21" w:rsidRPr="00822C21">
        <w:rPr>
          <w:rFonts w:cstheme="minorHAnsi"/>
          <w:b/>
          <w:bCs/>
          <w:i/>
          <w:iCs/>
        </w:rPr>
        <w:t>only</w:t>
      </w:r>
      <w:r w:rsidRPr="00822C21">
        <w:rPr>
          <w:rFonts w:cstheme="minorHAnsi"/>
          <w:b/>
          <w:bCs/>
          <w:i/>
          <w:iCs/>
        </w:rPr>
        <w:t>.</w:t>
      </w:r>
      <w:r w:rsidRPr="00AD61B9">
        <w:rPr>
          <w:rFonts w:cstheme="minorHAnsi"/>
          <w:b/>
          <w:bCs/>
          <w:i/>
          <w:iCs/>
        </w:rPr>
        <w:t xml:space="preserve"> </w:t>
      </w:r>
    </w:p>
    <w:p w14:paraId="64602F4B" w14:textId="1A17FFB2" w:rsidR="00DE0AA0" w:rsidRPr="00822C21" w:rsidRDefault="00DE0AA0" w:rsidP="00590D80">
      <w:pPr>
        <w:pStyle w:val="ListParagraph"/>
        <w:numPr>
          <w:ilvl w:val="0"/>
          <w:numId w:val="43"/>
        </w:numPr>
        <w:rPr>
          <w:u w:val="single"/>
          <w:lang w:val="en-GB"/>
        </w:rPr>
      </w:pPr>
      <w:r w:rsidRPr="00822C21">
        <w:rPr>
          <w:u w:val="single"/>
          <w:lang w:val="en-GB"/>
        </w:rPr>
        <w:t xml:space="preserve">Issue 2: </w:t>
      </w:r>
      <w:r w:rsidR="006A68F0" w:rsidRPr="00822C21">
        <w:rPr>
          <w:u w:val="single"/>
          <w:lang w:val="en-GB"/>
        </w:rPr>
        <w:t>W</w:t>
      </w:r>
      <w:r w:rsidRPr="00822C21">
        <w:rPr>
          <w:u w:val="single"/>
          <w:lang w:val="en-GB"/>
        </w:rPr>
        <w:t xml:space="preserve">hich types of </w:t>
      </w:r>
      <w:r w:rsidR="00D673F8">
        <w:rPr>
          <w:u w:val="single"/>
          <w:lang w:val="en-GB"/>
        </w:rPr>
        <w:t xml:space="preserve">measurement </w:t>
      </w:r>
      <w:r w:rsidRPr="00822C21">
        <w:rPr>
          <w:u w:val="single"/>
          <w:lang w:val="en-GB"/>
        </w:rPr>
        <w:t xml:space="preserve">reference signal </w:t>
      </w:r>
      <w:r w:rsidR="00176370">
        <w:rPr>
          <w:u w:val="single"/>
          <w:lang w:val="en-GB"/>
        </w:rPr>
        <w:t xml:space="preserve">measured </w:t>
      </w:r>
      <w:r w:rsidRPr="00822C21">
        <w:rPr>
          <w:u w:val="single"/>
          <w:lang w:val="en-GB"/>
        </w:rPr>
        <w:t xml:space="preserve">by Pre-MG? </w:t>
      </w:r>
    </w:p>
    <w:p w14:paraId="00009DC2" w14:textId="279906D5" w:rsidR="00B92E11" w:rsidRDefault="00A35992" w:rsidP="00DE0AA0">
      <w:pPr>
        <w:rPr>
          <w:lang w:val="en-GB" w:eastAsia="en-US"/>
        </w:rPr>
      </w:pPr>
      <w:r w:rsidRPr="00954B7A">
        <w:rPr>
          <w:lang w:val="en-GB" w:eastAsia="en-US"/>
        </w:rPr>
        <w:t xml:space="preserve">In Rel17 </w:t>
      </w:r>
      <w:r w:rsidR="00C05216" w:rsidRPr="00954B7A">
        <w:rPr>
          <w:lang w:val="en-GB" w:eastAsia="en-US"/>
        </w:rPr>
        <w:t xml:space="preserve">the measurements with pre-MG can be </w:t>
      </w:r>
      <w:r w:rsidR="00A314E8" w:rsidRPr="00954B7A">
        <w:rPr>
          <w:lang w:val="en-GB" w:eastAsia="en-US"/>
        </w:rPr>
        <w:t>used for not only SSB but also other reference signal (</w:t>
      </w:r>
      <w:proofErr w:type="gramStart"/>
      <w:r w:rsidR="00A314E8" w:rsidRPr="00954B7A">
        <w:rPr>
          <w:lang w:val="en-GB" w:eastAsia="en-US"/>
        </w:rPr>
        <w:t>e.g.</w:t>
      </w:r>
      <w:proofErr w:type="gramEnd"/>
      <w:r w:rsidR="00A314E8" w:rsidRPr="00954B7A">
        <w:rPr>
          <w:lang w:val="en-GB" w:eastAsia="en-US"/>
        </w:rPr>
        <w:t xml:space="preserve"> CSI-RS, </w:t>
      </w:r>
      <w:r w:rsidRPr="00954B7A">
        <w:rPr>
          <w:lang w:val="en-GB" w:eastAsia="en-US"/>
        </w:rPr>
        <w:t xml:space="preserve">PRS). However, since </w:t>
      </w:r>
      <w:r w:rsidR="003335A2" w:rsidRPr="00954B7A">
        <w:rPr>
          <w:lang w:val="en-GB" w:eastAsia="en-US"/>
        </w:rPr>
        <w:t xml:space="preserve">measurements on the CSI-RS and PRS needs the always being activated Pre-MG, it is not </w:t>
      </w:r>
      <w:r w:rsidR="004B0809">
        <w:rPr>
          <w:lang w:val="en-GB" w:eastAsia="en-US"/>
        </w:rPr>
        <w:t>feasible</w:t>
      </w:r>
      <w:r w:rsidR="00FB3CA2" w:rsidRPr="00954B7A">
        <w:rPr>
          <w:lang w:val="en-GB" w:eastAsia="en-US"/>
        </w:rPr>
        <w:t xml:space="preserve"> to verify </w:t>
      </w:r>
      <w:r w:rsidR="004B0809">
        <w:rPr>
          <w:lang w:val="en-GB" w:eastAsia="en-US"/>
        </w:rPr>
        <w:t>all new</w:t>
      </w:r>
      <w:r w:rsidR="00954B7A">
        <w:rPr>
          <w:lang w:val="en-GB" w:eastAsia="en-US"/>
        </w:rPr>
        <w:t xml:space="preserve"> functionalities of Pre-MG (</w:t>
      </w:r>
      <w:proofErr w:type="gramStart"/>
      <w:r w:rsidR="00954B7A">
        <w:rPr>
          <w:lang w:val="en-GB" w:eastAsia="en-US"/>
        </w:rPr>
        <w:t>e.g.</w:t>
      </w:r>
      <w:proofErr w:type="gramEnd"/>
      <w:r w:rsidR="00954B7A">
        <w:rPr>
          <w:lang w:val="en-GB" w:eastAsia="en-US"/>
        </w:rPr>
        <w:t xml:space="preserve"> the activation/deactivation transition </w:t>
      </w:r>
      <w:r w:rsidR="006B7D0B">
        <w:rPr>
          <w:lang w:val="en-GB" w:eastAsia="en-US"/>
        </w:rPr>
        <w:t>could not be tested)</w:t>
      </w:r>
      <w:r w:rsidR="004A7CAF">
        <w:rPr>
          <w:lang w:val="en-GB" w:eastAsia="en-US"/>
        </w:rPr>
        <w:t xml:space="preserve"> in a single </w:t>
      </w:r>
      <w:r w:rsidR="00C57E9F">
        <w:rPr>
          <w:lang w:val="en-GB" w:eastAsia="en-US"/>
        </w:rPr>
        <w:t>test case</w:t>
      </w:r>
      <w:r w:rsidR="006B7D0B">
        <w:rPr>
          <w:lang w:val="en-GB" w:eastAsia="en-US"/>
        </w:rPr>
        <w:t xml:space="preserve">. </w:t>
      </w:r>
      <w:proofErr w:type="gramStart"/>
      <w:r w:rsidR="006B7D0B">
        <w:rPr>
          <w:lang w:val="en-GB" w:eastAsia="en-US"/>
        </w:rPr>
        <w:t>Thus</w:t>
      </w:r>
      <w:proofErr w:type="gramEnd"/>
      <w:r w:rsidR="006B7D0B">
        <w:rPr>
          <w:lang w:val="en-GB" w:eastAsia="en-US"/>
        </w:rPr>
        <w:t xml:space="preserve"> we proposed that:</w:t>
      </w:r>
    </w:p>
    <w:p w14:paraId="14E87601" w14:textId="599F2CED" w:rsidR="006B7D0B" w:rsidRPr="00CD36F0" w:rsidRDefault="006B7D0B" w:rsidP="00DE0AA0">
      <w:pPr>
        <w:rPr>
          <w:rFonts w:cstheme="minorHAnsi"/>
          <w:b/>
          <w:bCs/>
          <w:i/>
          <w:iCs/>
        </w:rPr>
      </w:pPr>
      <w:r w:rsidRPr="00CD36F0">
        <w:rPr>
          <w:rFonts w:cstheme="minorHAnsi"/>
          <w:b/>
          <w:bCs/>
          <w:i/>
          <w:iCs/>
          <w:u w:val="single"/>
        </w:rPr>
        <w:t xml:space="preserve">Proposal </w:t>
      </w:r>
      <w:r w:rsidR="001F5FF7" w:rsidRPr="00CD36F0">
        <w:rPr>
          <w:rFonts w:cstheme="minorHAnsi"/>
          <w:b/>
          <w:bCs/>
          <w:i/>
          <w:iCs/>
          <w:u w:val="single"/>
        </w:rPr>
        <w:t>2</w:t>
      </w:r>
      <w:r w:rsidRPr="00CD36F0">
        <w:rPr>
          <w:rFonts w:cstheme="minorHAnsi"/>
          <w:b/>
          <w:bCs/>
          <w:i/>
          <w:iCs/>
          <w:u w:val="single"/>
        </w:rPr>
        <w:t>:</w:t>
      </w:r>
      <w:r w:rsidRPr="00CD36F0">
        <w:rPr>
          <w:rFonts w:cstheme="minorHAnsi"/>
          <w:b/>
          <w:bCs/>
          <w:i/>
          <w:iCs/>
        </w:rPr>
        <w:t xml:space="preserve"> Test cases</w:t>
      </w:r>
      <w:r w:rsidR="006B1EDD" w:rsidRPr="00CD36F0">
        <w:rPr>
          <w:rFonts w:cstheme="minorHAnsi"/>
          <w:b/>
          <w:bCs/>
          <w:i/>
          <w:iCs/>
        </w:rPr>
        <w:t xml:space="preserve"> for SSB measurement with Pre-MG shall be defined</w:t>
      </w:r>
      <w:r w:rsidR="00E22B54" w:rsidRPr="00CD36F0">
        <w:rPr>
          <w:rFonts w:cstheme="minorHAnsi"/>
          <w:b/>
          <w:bCs/>
          <w:i/>
          <w:iCs/>
        </w:rPr>
        <w:t xml:space="preserve"> at least</w:t>
      </w:r>
      <w:r w:rsidR="006B1EDD" w:rsidRPr="00CD36F0">
        <w:rPr>
          <w:rFonts w:cstheme="minorHAnsi"/>
          <w:b/>
          <w:bCs/>
          <w:i/>
          <w:iCs/>
        </w:rPr>
        <w:t>.</w:t>
      </w:r>
      <w:r w:rsidRPr="00CD36F0">
        <w:rPr>
          <w:rFonts w:cstheme="minorHAnsi"/>
          <w:b/>
          <w:bCs/>
          <w:i/>
          <w:iCs/>
        </w:rPr>
        <w:t xml:space="preserve"> </w:t>
      </w:r>
    </w:p>
    <w:p w14:paraId="2E6EE558" w14:textId="667C92FE" w:rsidR="00E5240A" w:rsidRPr="00CD36F0" w:rsidRDefault="009007F6" w:rsidP="008D00EB">
      <w:pPr>
        <w:pStyle w:val="ListParagraph"/>
        <w:numPr>
          <w:ilvl w:val="0"/>
          <w:numId w:val="43"/>
        </w:numPr>
        <w:rPr>
          <w:u w:val="single"/>
          <w:lang w:val="en-GB"/>
        </w:rPr>
      </w:pPr>
      <w:r w:rsidRPr="00CD36F0">
        <w:rPr>
          <w:u w:val="single"/>
          <w:lang w:val="en-GB"/>
        </w:rPr>
        <w:t xml:space="preserve">Issue </w:t>
      </w:r>
      <w:r w:rsidR="00D20CE1" w:rsidRPr="00CD36F0">
        <w:rPr>
          <w:u w:val="single"/>
          <w:lang w:val="en-GB"/>
        </w:rPr>
        <w:t>3</w:t>
      </w:r>
      <w:r w:rsidRPr="00CD36F0">
        <w:rPr>
          <w:u w:val="single"/>
          <w:lang w:val="en-GB"/>
        </w:rPr>
        <w:t xml:space="preserve">: </w:t>
      </w:r>
      <w:r w:rsidR="00E5240A" w:rsidRPr="00CD36F0">
        <w:rPr>
          <w:u w:val="single"/>
          <w:lang w:val="en-GB"/>
        </w:rPr>
        <w:t>Intra-frequency and inter-frequency measurement</w:t>
      </w:r>
    </w:p>
    <w:p w14:paraId="4D7FBAD6" w14:textId="3D1351F0" w:rsidR="009007F6" w:rsidRPr="00B62862" w:rsidRDefault="004F42BC" w:rsidP="009007F6">
      <w:pPr>
        <w:rPr>
          <w:lang w:val="en-GB" w:eastAsia="en-US"/>
        </w:rPr>
      </w:pPr>
      <w:r w:rsidRPr="00B62862">
        <w:rPr>
          <w:lang w:val="en-GB" w:eastAsia="en-US"/>
        </w:rPr>
        <w:t xml:space="preserve">As RAN4 defined the measurement delay requirements for </w:t>
      </w:r>
      <w:r w:rsidR="00F716F3">
        <w:rPr>
          <w:lang w:val="en-GB" w:eastAsia="en-US"/>
        </w:rPr>
        <w:t>P</w:t>
      </w:r>
      <w:r w:rsidRPr="00B62862">
        <w:rPr>
          <w:lang w:val="en-GB" w:eastAsia="en-US"/>
        </w:rPr>
        <w:t>re-MG based measurements wi</w:t>
      </w:r>
      <w:r w:rsidR="00B62862" w:rsidRPr="00B62862">
        <w:rPr>
          <w:lang w:val="en-GB" w:eastAsia="en-US"/>
        </w:rPr>
        <w:t>thout the status changed, the separated test cases for intra-</w:t>
      </w:r>
      <w:r w:rsidR="00BC33CD" w:rsidRPr="00B62862">
        <w:rPr>
          <w:lang w:val="en-GB" w:eastAsia="en-US"/>
        </w:rPr>
        <w:t>frequency</w:t>
      </w:r>
      <w:r w:rsidR="00B62862" w:rsidRPr="00B62862">
        <w:rPr>
          <w:lang w:val="en-GB" w:eastAsia="en-US"/>
        </w:rPr>
        <w:t xml:space="preserve"> and inter-frequency measurement are needed.</w:t>
      </w:r>
      <w:r w:rsidR="0016463C">
        <w:rPr>
          <w:lang w:val="en-GB" w:eastAsia="en-US"/>
        </w:rPr>
        <w:t xml:space="preserve"> However, regarding to </w:t>
      </w:r>
      <w:r w:rsidR="00A877E9">
        <w:rPr>
          <w:lang w:val="en-GB" w:eastAsia="en-US"/>
        </w:rPr>
        <w:t xml:space="preserve">the inter-frequency measurement with </w:t>
      </w:r>
      <w:r w:rsidR="00A27ED8">
        <w:rPr>
          <w:lang w:val="en-GB" w:eastAsia="en-US"/>
        </w:rPr>
        <w:t>P</w:t>
      </w:r>
      <w:r w:rsidR="00A877E9">
        <w:rPr>
          <w:lang w:val="en-GB" w:eastAsia="en-US"/>
        </w:rPr>
        <w:t>re-MG</w:t>
      </w:r>
      <w:r w:rsidR="003437FA">
        <w:rPr>
          <w:lang w:val="en-GB" w:eastAsia="en-US"/>
        </w:rPr>
        <w:t xml:space="preserve"> which </w:t>
      </w:r>
      <w:r w:rsidR="00786BDC">
        <w:rPr>
          <w:lang w:val="en-GB" w:eastAsia="en-US"/>
        </w:rPr>
        <w:t xml:space="preserve">shall be always activated </w:t>
      </w:r>
      <w:r w:rsidR="00A877E9">
        <w:rPr>
          <w:lang w:val="en-GB" w:eastAsia="en-US"/>
        </w:rPr>
        <w:t>is completely same as t</w:t>
      </w:r>
      <w:r w:rsidR="006B73F1">
        <w:rPr>
          <w:lang w:val="en-GB" w:eastAsia="en-US"/>
        </w:rPr>
        <w:t xml:space="preserve">hat with the legacy measurement gap from UE </w:t>
      </w:r>
      <w:proofErr w:type="spellStart"/>
      <w:r w:rsidR="006B73F1">
        <w:rPr>
          <w:lang w:val="en-GB" w:eastAsia="en-US"/>
        </w:rPr>
        <w:t>behavior</w:t>
      </w:r>
      <w:proofErr w:type="spellEnd"/>
      <w:r w:rsidR="006B73F1">
        <w:rPr>
          <w:lang w:val="en-GB" w:eastAsia="en-US"/>
        </w:rPr>
        <w:t xml:space="preserve"> perspective, </w:t>
      </w:r>
      <w:r w:rsidR="00F1476E">
        <w:rPr>
          <w:lang w:val="en-GB" w:eastAsia="en-US"/>
        </w:rPr>
        <w:t xml:space="preserve">we can focus on the intra-frequency with gap firstly </w:t>
      </w:r>
      <w:proofErr w:type="gramStart"/>
      <w:r w:rsidR="00F1476E">
        <w:rPr>
          <w:lang w:val="en-GB" w:eastAsia="en-US"/>
        </w:rPr>
        <w:t>in order to</w:t>
      </w:r>
      <w:proofErr w:type="gramEnd"/>
      <w:r w:rsidR="00F1476E">
        <w:rPr>
          <w:lang w:val="en-GB" w:eastAsia="en-US"/>
        </w:rPr>
        <w:t xml:space="preserve"> save testing efforts.</w:t>
      </w:r>
    </w:p>
    <w:p w14:paraId="248296C2" w14:textId="0EF1BEC2" w:rsidR="00B62862" w:rsidRPr="00C57E9F" w:rsidRDefault="009977A2" w:rsidP="009007F6">
      <w:pPr>
        <w:rPr>
          <w:lang w:val="en-GB" w:eastAsia="en-US"/>
        </w:rPr>
      </w:pPr>
      <w:r w:rsidRPr="00C57E9F">
        <w:rPr>
          <w:rFonts w:cstheme="minorHAnsi"/>
          <w:b/>
          <w:bCs/>
          <w:i/>
          <w:iCs/>
          <w:u w:val="single"/>
        </w:rPr>
        <w:t xml:space="preserve">Proposal </w:t>
      </w:r>
      <w:r w:rsidR="00952048" w:rsidRPr="00C57E9F">
        <w:rPr>
          <w:rFonts w:cstheme="minorHAnsi"/>
          <w:b/>
          <w:bCs/>
          <w:i/>
          <w:iCs/>
          <w:u w:val="single"/>
        </w:rPr>
        <w:t>3</w:t>
      </w:r>
      <w:r w:rsidRPr="00C57E9F">
        <w:rPr>
          <w:rFonts w:cstheme="minorHAnsi"/>
          <w:b/>
          <w:bCs/>
          <w:i/>
          <w:iCs/>
          <w:u w:val="single"/>
        </w:rPr>
        <w:t>:</w:t>
      </w:r>
      <w:r w:rsidRPr="00C57E9F">
        <w:rPr>
          <w:rFonts w:cstheme="minorHAnsi"/>
          <w:b/>
          <w:bCs/>
          <w:i/>
          <w:iCs/>
        </w:rPr>
        <w:t xml:space="preserve"> Test cases for</w:t>
      </w:r>
      <w:r w:rsidR="00E22B54" w:rsidRPr="00C57E9F">
        <w:rPr>
          <w:rFonts w:cstheme="minorHAnsi"/>
          <w:b/>
          <w:bCs/>
          <w:i/>
          <w:iCs/>
        </w:rPr>
        <w:t xml:space="preserve"> </w:t>
      </w:r>
      <w:r w:rsidR="00F1476E" w:rsidRPr="00C57E9F">
        <w:rPr>
          <w:rFonts w:cstheme="minorHAnsi"/>
          <w:b/>
          <w:bCs/>
          <w:i/>
          <w:iCs/>
        </w:rPr>
        <w:t xml:space="preserve">the </w:t>
      </w:r>
      <w:r w:rsidR="00E22B54" w:rsidRPr="00C57E9F">
        <w:rPr>
          <w:rFonts w:cstheme="minorHAnsi"/>
          <w:b/>
          <w:bCs/>
          <w:i/>
          <w:iCs/>
        </w:rPr>
        <w:t xml:space="preserve">intra-frequency with </w:t>
      </w:r>
      <w:r w:rsidR="00B57E0C">
        <w:rPr>
          <w:rFonts w:cstheme="minorHAnsi"/>
          <w:b/>
          <w:bCs/>
          <w:i/>
          <w:iCs/>
        </w:rPr>
        <w:t xml:space="preserve">Pre-MG </w:t>
      </w:r>
      <w:r w:rsidR="00E22B54" w:rsidRPr="00C57E9F">
        <w:rPr>
          <w:rFonts w:cstheme="minorHAnsi"/>
          <w:b/>
          <w:bCs/>
          <w:i/>
          <w:iCs/>
        </w:rPr>
        <w:t xml:space="preserve">gap </w:t>
      </w:r>
      <w:r w:rsidR="004636AC" w:rsidRPr="00C57E9F">
        <w:rPr>
          <w:rFonts w:cstheme="minorHAnsi"/>
          <w:b/>
          <w:bCs/>
          <w:i/>
          <w:iCs/>
        </w:rPr>
        <w:t>can be defined</w:t>
      </w:r>
      <w:r w:rsidR="003C5FEB">
        <w:rPr>
          <w:rFonts w:cstheme="minorHAnsi"/>
          <w:b/>
          <w:bCs/>
          <w:i/>
          <w:iCs/>
        </w:rPr>
        <w:t xml:space="preserve"> with high priority</w:t>
      </w:r>
      <w:r w:rsidR="00952048" w:rsidRPr="00C57E9F">
        <w:rPr>
          <w:rFonts w:cstheme="minorHAnsi"/>
          <w:b/>
          <w:bCs/>
          <w:i/>
          <w:iCs/>
        </w:rPr>
        <w:t>.</w:t>
      </w:r>
      <w:r w:rsidRPr="00C57E9F">
        <w:rPr>
          <w:rFonts w:cstheme="minorHAnsi"/>
          <w:b/>
          <w:bCs/>
          <w:i/>
          <w:iCs/>
        </w:rPr>
        <w:t xml:space="preserve"> </w:t>
      </w:r>
    </w:p>
    <w:p w14:paraId="5F829997" w14:textId="12364F0E" w:rsidR="00DE0AA0" w:rsidRPr="004636AC" w:rsidRDefault="00DE0AA0" w:rsidP="00952048">
      <w:pPr>
        <w:pStyle w:val="ListParagraph"/>
        <w:numPr>
          <w:ilvl w:val="0"/>
          <w:numId w:val="43"/>
        </w:numPr>
        <w:rPr>
          <w:u w:val="single"/>
          <w:lang w:val="en-GB"/>
        </w:rPr>
      </w:pPr>
      <w:r w:rsidRPr="004636AC">
        <w:rPr>
          <w:u w:val="single"/>
          <w:lang w:val="en-GB"/>
        </w:rPr>
        <w:t>Issue 4:</w:t>
      </w:r>
      <w:r w:rsidR="006510D9" w:rsidRPr="004636AC">
        <w:rPr>
          <w:u w:val="single"/>
          <w:lang w:val="en-GB"/>
        </w:rPr>
        <w:t xml:space="preserve"> </w:t>
      </w:r>
      <w:r w:rsidR="00EF29FF">
        <w:rPr>
          <w:u w:val="single"/>
          <w:lang w:val="en-GB"/>
        </w:rPr>
        <w:t>P</w:t>
      </w:r>
      <w:r w:rsidR="00F846D2" w:rsidRPr="004636AC">
        <w:rPr>
          <w:u w:val="single"/>
          <w:lang w:val="en-GB"/>
        </w:rPr>
        <w:t>re-MG activation mechanism</w:t>
      </w:r>
    </w:p>
    <w:p w14:paraId="1EFB2A46" w14:textId="424E55D9" w:rsidR="008266DA" w:rsidRPr="00FE3C89" w:rsidRDefault="00332088" w:rsidP="00DE0AA0">
      <w:pPr>
        <w:rPr>
          <w:lang w:val="en-GB" w:eastAsia="en-US"/>
        </w:rPr>
      </w:pPr>
      <w:r w:rsidRPr="00FE3C89">
        <w:rPr>
          <w:lang w:val="en-GB" w:eastAsia="en-US"/>
        </w:rPr>
        <w:t>In principle,</w:t>
      </w:r>
      <w:r w:rsidR="006510D9" w:rsidRPr="00FE3C89">
        <w:rPr>
          <w:lang w:val="en-GB" w:eastAsia="en-US"/>
        </w:rPr>
        <w:t xml:space="preserve"> </w:t>
      </w:r>
      <w:r w:rsidR="008266DA" w:rsidRPr="00FE3C89">
        <w:rPr>
          <w:lang w:val="en-GB" w:eastAsia="en-US"/>
        </w:rPr>
        <w:t xml:space="preserve">both the UE autonomous pre-MG activation and network </w:t>
      </w:r>
      <w:r w:rsidR="00A27ED8" w:rsidRPr="00FE3C89">
        <w:rPr>
          <w:lang w:val="en-GB" w:eastAsia="en-US"/>
        </w:rPr>
        <w:t>signalling</w:t>
      </w:r>
      <w:r w:rsidR="008266DA" w:rsidRPr="00FE3C89">
        <w:rPr>
          <w:lang w:val="en-GB" w:eastAsia="en-US"/>
        </w:rPr>
        <w:t xml:space="preserve"> </w:t>
      </w:r>
      <w:r w:rsidR="00A27ED8">
        <w:rPr>
          <w:lang w:val="en-GB" w:eastAsia="en-US"/>
        </w:rPr>
        <w:t>P</w:t>
      </w:r>
      <w:r w:rsidR="008266DA" w:rsidRPr="00FE3C89">
        <w:rPr>
          <w:lang w:val="en-GB" w:eastAsia="en-US"/>
        </w:rPr>
        <w:t>re-MG activation mechanism shall be tested.</w:t>
      </w:r>
    </w:p>
    <w:p w14:paraId="71DEB873" w14:textId="0D623CBC" w:rsidR="008266DA" w:rsidRPr="00FE3C89" w:rsidRDefault="00EF29FF" w:rsidP="008266DA">
      <w:pPr>
        <w:rPr>
          <w:lang w:val="en-GB" w:eastAsia="en-US"/>
        </w:rPr>
      </w:pPr>
      <w:r>
        <w:rPr>
          <w:lang w:val="en-GB" w:eastAsia="en-US"/>
        </w:rPr>
        <w:lastRenderedPageBreak/>
        <w:t>On the other hand</w:t>
      </w:r>
      <w:r w:rsidR="00332088" w:rsidRPr="00FE3C89">
        <w:rPr>
          <w:lang w:val="en-GB" w:eastAsia="en-US"/>
        </w:rPr>
        <w:t>, i</w:t>
      </w:r>
      <w:r w:rsidR="008266DA" w:rsidRPr="00FE3C89">
        <w:rPr>
          <w:lang w:val="en-GB" w:eastAsia="en-US"/>
        </w:rPr>
        <w:t xml:space="preserve">n comparison with single carrier cases, there is difference </w:t>
      </w:r>
      <w:r w:rsidR="00EB03B6">
        <w:rPr>
          <w:lang w:val="en-GB" w:eastAsia="en-US"/>
        </w:rPr>
        <w:t>from</w:t>
      </w:r>
      <w:r w:rsidR="008266DA" w:rsidRPr="00FE3C89">
        <w:rPr>
          <w:lang w:val="en-GB" w:eastAsia="en-US"/>
        </w:rPr>
        <w:t xml:space="preserve"> UE behaviour</w:t>
      </w:r>
      <w:r w:rsidR="00EB03B6">
        <w:rPr>
          <w:lang w:val="en-GB" w:eastAsia="en-US"/>
        </w:rPr>
        <w:t xml:space="preserve"> perspective</w:t>
      </w:r>
      <w:r w:rsidR="008266DA" w:rsidRPr="00FE3C89">
        <w:rPr>
          <w:lang w:val="en-GB" w:eastAsia="en-US"/>
        </w:rPr>
        <w:t xml:space="preserve"> when the pre-MG activation mechanism is based on the network signalling. </w:t>
      </w:r>
      <w:r w:rsidR="00C9669E" w:rsidRPr="00FE3C89">
        <w:rPr>
          <w:lang w:val="en-GB" w:eastAsia="en-US"/>
        </w:rPr>
        <w:t>Therefore, we can propose that:</w:t>
      </w:r>
    </w:p>
    <w:p w14:paraId="22332F8D" w14:textId="160ADBFA" w:rsidR="00FE3C89" w:rsidRPr="00952048" w:rsidRDefault="008266DA" w:rsidP="008266DA">
      <w:pPr>
        <w:rPr>
          <w:rFonts w:cstheme="minorHAnsi"/>
          <w:b/>
          <w:bCs/>
          <w:i/>
          <w:iCs/>
        </w:rPr>
      </w:pPr>
      <w:r w:rsidRPr="00FE3C89">
        <w:rPr>
          <w:rFonts w:cstheme="minorHAnsi"/>
          <w:b/>
          <w:bCs/>
          <w:i/>
          <w:iCs/>
          <w:u w:val="single"/>
        </w:rPr>
        <w:t xml:space="preserve">Proposal </w:t>
      </w:r>
      <w:r w:rsidR="00952048">
        <w:rPr>
          <w:rFonts w:cstheme="minorHAnsi"/>
          <w:b/>
          <w:bCs/>
          <w:i/>
          <w:iCs/>
          <w:u w:val="single"/>
        </w:rPr>
        <w:t>4</w:t>
      </w:r>
      <w:r w:rsidR="00FE3C89" w:rsidRPr="00FE3C89">
        <w:rPr>
          <w:rFonts w:cstheme="minorHAnsi"/>
          <w:b/>
          <w:bCs/>
          <w:i/>
          <w:iCs/>
          <w:u w:val="single"/>
        </w:rPr>
        <w:t>-1</w:t>
      </w:r>
      <w:r w:rsidRPr="00FE3C89">
        <w:rPr>
          <w:rFonts w:cstheme="minorHAnsi"/>
          <w:b/>
          <w:bCs/>
          <w:i/>
          <w:iCs/>
          <w:u w:val="single"/>
        </w:rPr>
        <w:t>:</w:t>
      </w:r>
      <w:r w:rsidRPr="00FE3C89">
        <w:rPr>
          <w:rFonts w:cstheme="minorHAnsi"/>
          <w:b/>
          <w:bCs/>
          <w:i/>
          <w:iCs/>
        </w:rPr>
        <w:t xml:space="preserve"> </w:t>
      </w:r>
      <w:r w:rsidR="00F846D2" w:rsidRPr="00FE3C89">
        <w:rPr>
          <w:rFonts w:cstheme="minorHAnsi"/>
          <w:b/>
          <w:bCs/>
          <w:i/>
          <w:iCs/>
        </w:rPr>
        <w:t xml:space="preserve">When </w:t>
      </w:r>
      <w:r w:rsidR="00C9669E" w:rsidRPr="00FE3C89">
        <w:rPr>
          <w:rFonts w:cstheme="minorHAnsi"/>
          <w:b/>
          <w:bCs/>
          <w:i/>
          <w:iCs/>
        </w:rPr>
        <w:t xml:space="preserve">the pre-MG activation is based on the </w:t>
      </w:r>
      <w:r w:rsidR="00FE3C89" w:rsidRPr="00FE3C89">
        <w:rPr>
          <w:rFonts w:cstheme="minorHAnsi"/>
          <w:b/>
          <w:bCs/>
          <w:i/>
          <w:iCs/>
        </w:rPr>
        <w:t xml:space="preserve">network </w:t>
      </w:r>
      <w:r w:rsidR="00EF29FF" w:rsidRPr="00FE3C89">
        <w:rPr>
          <w:rFonts w:cstheme="minorHAnsi"/>
          <w:b/>
          <w:bCs/>
          <w:i/>
          <w:iCs/>
        </w:rPr>
        <w:t>signaling</w:t>
      </w:r>
      <w:r w:rsidR="00FE3C89" w:rsidRPr="00FE3C89">
        <w:rPr>
          <w:rFonts w:cstheme="minorHAnsi"/>
          <w:b/>
          <w:bCs/>
          <w:i/>
          <w:iCs/>
        </w:rPr>
        <w:t>, the t</w:t>
      </w:r>
      <w:r w:rsidRPr="00FE3C89">
        <w:rPr>
          <w:rFonts w:cstheme="minorHAnsi"/>
          <w:b/>
          <w:bCs/>
          <w:i/>
          <w:iCs/>
        </w:rPr>
        <w:t xml:space="preserve">est cases under </w:t>
      </w:r>
      <w:r w:rsidRPr="00952048">
        <w:rPr>
          <w:rFonts w:cstheme="minorHAnsi"/>
          <w:b/>
          <w:bCs/>
          <w:i/>
          <w:iCs/>
        </w:rPr>
        <w:t>both single carrier and CA test cases shall be defined</w:t>
      </w:r>
    </w:p>
    <w:p w14:paraId="20B3EA53" w14:textId="1420D225" w:rsidR="00FE3C89" w:rsidRPr="00952048" w:rsidRDefault="00FE3C89" w:rsidP="00FE3C89">
      <w:pPr>
        <w:rPr>
          <w:rFonts w:cstheme="minorHAnsi"/>
          <w:b/>
          <w:bCs/>
          <w:i/>
          <w:iCs/>
        </w:rPr>
      </w:pPr>
      <w:r w:rsidRPr="00FE3C89">
        <w:rPr>
          <w:rFonts w:cstheme="minorHAnsi"/>
          <w:b/>
          <w:bCs/>
          <w:i/>
          <w:iCs/>
          <w:u w:val="single"/>
        </w:rPr>
        <w:t xml:space="preserve">Proposal </w:t>
      </w:r>
      <w:r w:rsidR="00952048">
        <w:rPr>
          <w:rFonts w:cstheme="minorHAnsi"/>
          <w:b/>
          <w:bCs/>
          <w:i/>
          <w:iCs/>
          <w:u w:val="single"/>
        </w:rPr>
        <w:t>4</w:t>
      </w:r>
      <w:r w:rsidRPr="00FE3C89">
        <w:rPr>
          <w:rFonts w:cstheme="minorHAnsi"/>
          <w:b/>
          <w:bCs/>
          <w:i/>
          <w:iCs/>
          <w:u w:val="single"/>
        </w:rPr>
        <w:t>-2:</w:t>
      </w:r>
      <w:r w:rsidRPr="00FE3C89">
        <w:rPr>
          <w:rFonts w:cstheme="minorHAnsi"/>
          <w:b/>
          <w:bCs/>
          <w:i/>
          <w:iCs/>
        </w:rPr>
        <w:t xml:space="preserve"> When the pre-MG activation is based on UE autonomous rules, the test cases under </w:t>
      </w:r>
      <w:r w:rsidR="00FB7230">
        <w:rPr>
          <w:rFonts w:cstheme="minorHAnsi"/>
          <w:b/>
          <w:bCs/>
          <w:i/>
          <w:iCs/>
        </w:rPr>
        <w:t>single carrier</w:t>
      </w:r>
      <w:r w:rsidRPr="00952048">
        <w:rPr>
          <w:rFonts w:cstheme="minorHAnsi"/>
          <w:b/>
          <w:bCs/>
          <w:i/>
          <w:iCs/>
        </w:rPr>
        <w:t xml:space="preserve"> test cases needed only</w:t>
      </w:r>
      <w:r w:rsidR="00FB7230">
        <w:rPr>
          <w:rFonts w:cstheme="minorHAnsi"/>
          <w:b/>
          <w:bCs/>
          <w:i/>
          <w:iCs/>
        </w:rPr>
        <w:t>.</w:t>
      </w:r>
      <w:r w:rsidRPr="00FE3C89">
        <w:rPr>
          <w:rFonts w:cstheme="minorHAnsi"/>
          <w:b/>
          <w:bCs/>
          <w:i/>
          <w:iCs/>
        </w:rPr>
        <w:t xml:space="preserve"> </w:t>
      </w:r>
    </w:p>
    <w:p w14:paraId="76A8E2C8" w14:textId="77777777" w:rsidR="006C2DB0" w:rsidRPr="00D54CB1" w:rsidRDefault="006C2DB0" w:rsidP="00DE0AA0">
      <w:pPr>
        <w:rPr>
          <w:highlight w:val="yellow"/>
          <w:lang w:val="en-GB" w:eastAsia="en-US"/>
        </w:rPr>
      </w:pPr>
    </w:p>
    <w:p w14:paraId="304B243A" w14:textId="4E85D203" w:rsidR="00DE0AA0" w:rsidRPr="00D84224" w:rsidRDefault="00DE0AA0" w:rsidP="00952048">
      <w:pPr>
        <w:pStyle w:val="ListParagraph"/>
        <w:numPr>
          <w:ilvl w:val="0"/>
          <w:numId w:val="43"/>
        </w:numPr>
        <w:rPr>
          <w:u w:val="single"/>
          <w:lang w:val="en-GB"/>
        </w:rPr>
      </w:pPr>
      <w:r w:rsidRPr="00D84224">
        <w:rPr>
          <w:u w:val="single"/>
          <w:lang w:val="en-GB"/>
        </w:rPr>
        <w:t xml:space="preserve">Issue 5: </w:t>
      </w:r>
      <w:r w:rsidR="000C7B2F" w:rsidRPr="00D84224">
        <w:rPr>
          <w:u w:val="single"/>
          <w:lang w:val="en-GB"/>
        </w:rPr>
        <w:t>F</w:t>
      </w:r>
      <w:r w:rsidRPr="00D84224">
        <w:rPr>
          <w:u w:val="single"/>
          <w:lang w:val="en-GB"/>
        </w:rPr>
        <w:t>or UE autonomous pre-MG activation, whether all trigger events shall be tested?</w:t>
      </w:r>
    </w:p>
    <w:p w14:paraId="522CF252" w14:textId="0FBB8D80" w:rsidR="006C2DB0" w:rsidRDefault="007970F2" w:rsidP="00DE0AA0">
      <w:pPr>
        <w:rPr>
          <w:lang w:val="en-GB" w:eastAsia="en-US"/>
        </w:rPr>
      </w:pPr>
      <w:r>
        <w:rPr>
          <w:lang w:val="en-GB" w:eastAsia="en-US"/>
        </w:rPr>
        <w:t xml:space="preserve">In Rel17, multiple trigger events </w:t>
      </w:r>
      <w:r w:rsidR="00F8675D">
        <w:rPr>
          <w:lang w:val="en-GB" w:eastAsia="en-US"/>
        </w:rPr>
        <w:t xml:space="preserve">below were agreed for pre-MG activation mechanism. However, from the requirements </w:t>
      </w:r>
      <w:r w:rsidR="0021150C">
        <w:rPr>
          <w:lang w:val="en-GB" w:eastAsia="en-US"/>
        </w:rPr>
        <w:t xml:space="preserve">themselves, we believe only </w:t>
      </w:r>
      <w:r w:rsidR="00226CB7">
        <w:rPr>
          <w:lang w:val="en-GB" w:eastAsia="en-US"/>
        </w:rPr>
        <w:t>BWP-</w:t>
      </w:r>
      <w:r w:rsidR="009C116F">
        <w:rPr>
          <w:lang w:val="en-GB" w:eastAsia="en-US"/>
        </w:rPr>
        <w:t>switching</w:t>
      </w:r>
      <w:r w:rsidR="0021150C">
        <w:rPr>
          <w:lang w:val="en-GB" w:eastAsia="en-US"/>
        </w:rPr>
        <w:t xml:space="preserve"> case </w:t>
      </w:r>
      <w:r w:rsidR="009C116F">
        <w:rPr>
          <w:lang w:val="en-GB" w:eastAsia="en-US"/>
        </w:rPr>
        <w:t>is</w:t>
      </w:r>
      <w:r w:rsidR="0021150C">
        <w:rPr>
          <w:lang w:val="en-GB" w:eastAsia="en-US"/>
        </w:rPr>
        <w:t xml:space="preserve"> needed.</w:t>
      </w:r>
    </w:p>
    <w:p w14:paraId="3BD48921" w14:textId="2F2CA367" w:rsidR="005D1209" w:rsidRDefault="00003506" w:rsidP="00003506">
      <w:pPr>
        <w:rPr>
          <w:lang w:val="en-GB"/>
        </w:rPr>
      </w:pPr>
      <w:r>
        <w:rPr>
          <w:lang w:val="en-GB"/>
        </w:rPr>
        <w:t xml:space="preserve">And we can also focus on the </w:t>
      </w:r>
      <w:r w:rsidR="003A09F7">
        <w:rPr>
          <w:lang w:val="en-GB"/>
        </w:rPr>
        <w:t xml:space="preserve">trigger event of BWP switching which is more </w:t>
      </w:r>
      <w:r w:rsidR="00E5433C">
        <w:rPr>
          <w:lang w:val="en-GB"/>
        </w:rPr>
        <w:t>important using cases.</w:t>
      </w:r>
    </w:p>
    <w:p w14:paraId="5E857C70" w14:textId="213C7B1A" w:rsidR="00E5433C" w:rsidRPr="00E5433C" w:rsidRDefault="00E5433C" w:rsidP="00003506">
      <w:pPr>
        <w:rPr>
          <w:lang w:val="en-GB"/>
        </w:rPr>
      </w:pPr>
      <w:r w:rsidRPr="00FE3C89">
        <w:rPr>
          <w:rFonts w:cstheme="minorHAnsi"/>
          <w:b/>
          <w:bCs/>
          <w:i/>
          <w:iCs/>
          <w:u w:val="single"/>
        </w:rPr>
        <w:t xml:space="preserve">Proposal </w:t>
      </w:r>
      <w:r>
        <w:rPr>
          <w:rFonts w:cstheme="minorHAnsi"/>
          <w:b/>
          <w:bCs/>
          <w:i/>
          <w:iCs/>
          <w:u w:val="single"/>
        </w:rPr>
        <w:t>5:</w:t>
      </w:r>
      <w:r>
        <w:rPr>
          <w:rFonts w:cstheme="minorHAnsi"/>
          <w:b/>
          <w:bCs/>
          <w:i/>
          <w:iCs/>
        </w:rPr>
        <w:t xml:space="preserve"> BWP switching </w:t>
      </w:r>
      <w:r w:rsidR="00A76627">
        <w:rPr>
          <w:rFonts w:cstheme="minorHAnsi"/>
          <w:b/>
          <w:bCs/>
          <w:i/>
          <w:iCs/>
        </w:rPr>
        <w:t>trigger event can be tested firstly.</w:t>
      </w:r>
    </w:p>
    <w:p w14:paraId="66492C36" w14:textId="6A359ADA" w:rsidR="00A70A55" w:rsidRPr="00A76627" w:rsidRDefault="00A70A55" w:rsidP="00A76627">
      <w:pPr>
        <w:pStyle w:val="ListParagraph"/>
        <w:numPr>
          <w:ilvl w:val="0"/>
          <w:numId w:val="43"/>
        </w:numPr>
        <w:rPr>
          <w:u w:val="single"/>
          <w:lang w:val="en-GB"/>
        </w:rPr>
      </w:pPr>
      <w:r w:rsidRPr="00A76627">
        <w:rPr>
          <w:u w:val="single"/>
          <w:lang w:val="en-GB"/>
        </w:rPr>
        <w:t xml:space="preserve">Issue 6: DRX </w:t>
      </w:r>
    </w:p>
    <w:p w14:paraId="203212D9" w14:textId="4C7E338C" w:rsidR="00A70A55" w:rsidRDefault="007304B5" w:rsidP="00A70A55">
      <w:pPr>
        <w:rPr>
          <w:bCs/>
        </w:rPr>
      </w:pPr>
      <w:r>
        <w:rPr>
          <w:bCs/>
        </w:rPr>
        <w:t xml:space="preserve">As in </w:t>
      </w:r>
      <w:r w:rsidR="00B45CB5">
        <w:rPr>
          <w:bCs/>
        </w:rPr>
        <w:t>WID, the measurement gap enhancement is only considered in RRC_CONNECT</w:t>
      </w:r>
      <w:r w:rsidR="00A70A55">
        <w:rPr>
          <w:bCs/>
        </w:rPr>
        <w:t>, we need not any test cases for DRX.</w:t>
      </w:r>
    </w:p>
    <w:p w14:paraId="3C09D2A5" w14:textId="785C372E" w:rsidR="00A70A55" w:rsidRDefault="00A70A55" w:rsidP="00A70A55">
      <w:pPr>
        <w:rPr>
          <w:b/>
          <w:bCs/>
          <w:i/>
          <w:iCs/>
        </w:rPr>
      </w:pPr>
      <w:r>
        <w:rPr>
          <w:b/>
          <w:bCs/>
          <w:i/>
          <w:iCs/>
          <w:u w:val="single"/>
        </w:rPr>
        <w:t xml:space="preserve">Proposal </w:t>
      </w:r>
      <w:r w:rsidR="000635D0">
        <w:rPr>
          <w:b/>
          <w:bCs/>
          <w:i/>
          <w:iCs/>
          <w:u w:val="single"/>
        </w:rPr>
        <w:t>6</w:t>
      </w:r>
      <w:r>
        <w:rPr>
          <w:b/>
          <w:bCs/>
          <w:i/>
          <w:iCs/>
          <w:u w:val="single"/>
        </w:rPr>
        <w:t>:</w:t>
      </w:r>
      <w:r>
        <w:rPr>
          <w:b/>
          <w:bCs/>
          <w:i/>
          <w:iCs/>
        </w:rPr>
        <w:t xml:space="preserve"> N</w:t>
      </w:r>
      <w:r w:rsidR="004D4753">
        <w:rPr>
          <w:b/>
          <w:bCs/>
          <w:i/>
          <w:iCs/>
        </w:rPr>
        <w:t>on-</w:t>
      </w:r>
      <w:r>
        <w:rPr>
          <w:b/>
          <w:bCs/>
          <w:i/>
          <w:iCs/>
        </w:rPr>
        <w:t>DRX case</w:t>
      </w:r>
      <w:r w:rsidR="004D4753">
        <w:rPr>
          <w:b/>
          <w:bCs/>
          <w:i/>
          <w:iCs/>
        </w:rPr>
        <w:t>s</w:t>
      </w:r>
      <w:r>
        <w:rPr>
          <w:b/>
          <w:bCs/>
          <w:i/>
          <w:iCs/>
        </w:rPr>
        <w:t xml:space="preserve"> will be tested only </w:t>
      </w:r>
      <w:r w:rsidR="00075B26">
        <w:rPr>
          <w:rFonts w:hint="eastAsia"/>
          <w:b/>
          <w:bCs/>
          <w:i/>
          <w:iCs/>
        </w:rPr>
        <w:t>in</w:t>
      </w:r>
      <w:r w:rsidR="00075B26">
        <w:rPr>
          <w:b/>
          <w:bCs/>
          <w:i/>
          <w:iCs/>
        </w:rPr>
        <w:t xml:space="preserve"> Rel17</w:t>
      </w:r>
      <w:r>
        <w:rPr>
          <w:b/>
          <w:bCs/>
          <w:i/>
          <w:iCs/>
        </w:rPr>
        <w:t>.</w:t>
      </w:r>
    </w:p>
    <w:p w14:paraId="154E36CA" w14:textId="77777777" w:rsidR="00A61663" w:rsidRDefault="00A61663" w:rsidP="00026540"/>
    <w:p w14:paraId="5A0D37DB" w14:textId="762C5999" w:rsidR="00026540" w:rsidRPr="0083669B" w:rsidRDefault="00BE4EFF" w:rsidP="00026540">
      <w:r w:rsidRPr="0083669B">
        <w:t>G</w:t>
      </w:r>
      <w:r w:rsidR="00026540" w:rsidRPr="0083669B">
        <w:t>enerally</w:t>
      </w:r>
      <w:r w:rsidR="00A61663">
        <w:t>,</w:t>
      </w:r>
      <w:r w:rsidR="00026540" w:rsidRPr="0083669B">
        <w:t xml:space="preserve"> the following test cases for NR </w:t>
      </w:r>
      <w:r w:rsidR="007879CC">
        <w:t>Pre-MG</w:t>
      </w:r>
      <w:r w:rsidR="00026540" w:rsidRPr="0083669B">
        <w:t xml:space="preserve"> are necessary:</w:t>
      </w:r>
    </w:p>
    <w:p w14:paraId="4824AC3E" w14:textId="77777777" w:rsidR="00026540" w:rsidRPr="0083669B" w:rsidRDefault="00026540" w:rsidP="00026540">
      <w:pPr>
        <w:numPr>
          <w:ilvl w:val="0"/>
          <w:numId w:val="23"/>
        </w:numPr>
        <w:spacing w:before="240" w:after="0" w:line="240" w:lineRule="auto"/>
        <w:ind w:left="357" w:hanging="357"/>
      </w:pPr>
      <w:r w:rsidRPr="0083669B">
        <w:t xml:space="preserve">Activation delay test case for </w:t>
      </w:r>
      <w:proofErr w:type="gramStart"/>
      <w:r w:rsidRPr="0083669B">
        <w:t>Pre-configured</w:t>
      </w:r>
      <w:proofErr w:type="gramEnd"/>
      <w:r w:rsidRPr="0083669B">
        <w:t xml:space="preserve"> measurement gap</w:t>
      </w:r>
    </w:p>
    <w:p w14:paraId="0B662B91" w14:textId="77777777" w:rsidR="00BE4EFF" w:rsidRPr="0083669B" w:rsidRDefault="00026540" w:rsidP="00D438FB">
      <w:pPr>
        <w:numPr>
          <w:ilvl w:val="0"/>
          <w:numId w:val="23"/>
        </w:numPr>
        <w:spacing w:before="240" w:after="0" w:line="240" w:lineRule="auto"/>
        <w:ind w:left="357" w:hanging="357"/>
      </w:pPr>
      <w:r w:rsidRPr="0083669B">
        <w:t>Reporting delay test cases for NR standalone cells</w:t>
      </w:r>
    </w:p>
    <w:p w14:paraId="0AC24D1E" w14:textId="77777777" w:rsidR="00BE4EFF" w:rsidRPr="003B0382" w:rsidRDefault="00026540" w:rsidP="00BE4EFF">
      <w:pPr>
        <w:numPr>
          <w:ilvl w:val="1"/>
          <w:numId w:val="23"/>
        </w:numPr>
        <w:spacing w:before="240" w:after="0" w:line="240" w:lineRule="auto"/>
      </w:pPr>
      <w:r w:rsidRPr="003B0382">
        <w:t>Intra-frequency</w:t>
      </w:r>
    </w:p>
    <w:p w14:paraId="496D0789" w14:textId="11DBEE44" w:rsidR="00760A1F" w:rsidRPr="00BE4EFF" w:rsidRDefault="00BE4EFF" w:rsidP="00BE4EFF">
      <w:pPr>
        <w:spacing w:before="240" w:after="0" w:line="240" w:lineRule="auto"/>
        <w:rPr>
          <w:highlight w:val="yellow"/>
        </w:rPr>
      </w:pPr>
      <w:r>
        <w:rPr>
          <w:rFonts w:cs="v4.2.0"/>
        </w:rPr>
        <w:t>In summary, the following test cases for Pre-MG core requirement w</w:t>
      </w:r>
      <w:r w:rsidR="00FF018E">
        <w:rPr>
          <w:rFonts w:cs="v4.2.0"/>
        </w:rPr>
        <w:t>ere</w:t>
      </w:r>
      <w:r>
        <w:rPr>
          <w:rFonts w:cs="v4.2.0"/>
        </w:rPr>
        <w:t xml:space="preserve"> proposed.</w:t>
      </w:r>
      <w:r w:rsidR="004C3A62" w:rsidRPr="00BE4EFF">
        <w:rPr>
          <w:rFonts w:cs="v4.2.0"/>
        </w:rPr>
        <w:t xml:space="preserve">  </w:t>
      </w:r>
    </w:p>
    <w:p w14:paraId="113644BE" w14:textId="77777777" w:rsidR="00DE0AA0" w:rsidRPr="00AD61B9" w:rsidRDefault="00DE0AA0" w:rsidP="00DE0AA0">
      <w:pPr>
        <w:pStyle w:val="BodyText"/>
        <w:rPr>
          <w:rFonts w:asciiTheme="minorHAnsi" w:hAnsiTheme="minorHAnsi" w:cstheme="minorHAnsi"/>
        </w:rPr>
      </w:pPr>
    </w:p>
    <w:p w14:paraId="69F7DA21" w14:textId="3D506F3C" w:rsidR="00DE0AA0" w:rsidRPr="002161F7" w:rsidRDefault="00DE0AA0" w:rsidP="00DE0AA0">
      <w:pPr>
        <w:spacing w:after="180" w:line="240" w:lineRule="auto"/>
        <w:textAlignment w:val="center"/>
        <w:rPr>
          <w:rFonts w:cstheme="minorHAnsi"/>
          <w:b/>
          <w:bCs/>
          <w:i/>
          <w:iCs/>
        </w:rPr>
      </w:pPr>
      <w:r w:rsidRPr="002161F7">
        <w:rPr>
          <w:rFonts w:cstheme="minorHAnsi"/>
          <w:b/>
          <w:bCs/>
          <w:i/>
          <w:iCs/>
          <w:u w:val="single"/>
        </w:rPr>
        <w:t xml:space="preserve">Proposal </w:t>
      </w:r>
      <w:r w:rsidR="00CF4BDF">
        <w:rPr>
          <w:rFonts w:cstheme="minorHAnsi"/>
          <w:b/>
          <w:bCs/>
          <w:i/>
          <w:iCs/>
          <w:u w:val="single"/>
        </w:rPr>
        <w:t>7</w:t>
      </w:r>
      <w:r w:rsidRPr="002161F7">
        <w:rPr>
          <w:rFonts w:cstheme="minorHAnsi"/>
          <w:b/>
          <w:bCs/>
          <w:i/>
          <w:iCs/>
          <w:u w:val="single"/>
        </w:rPr>
        <w:t>:</w:t>
      </w:r>
      <w:r w:rsidRPr="002161F7">
        <w:rPr>
          <w:rFonts w:cstheme="minorHAnsi"/>
          <w:b/>
          <w:bCs/>
          <w:i/>
          <w:iCs/>
        </w:rPr>
        <w:t xml:space="preserve"> </w:t>
      </w:r>
      <w:r w:rsidRPr="00AD61B9">
        <w:rPr>
          <w:rFonts w:cstheme="minorHAnsi"/>
          <w:b/>
          <w:bCs/>
          <w:i/>
          <w:iCs/>
        </w:rPr>
        <w:t xml:space="preserve">The following test cases for core requirement </w:t>
      </w:r>
      <w:r w:rsidR="004837A9">
        <w:rPr>
          <w:rFonts w:cstheme="minorHAnsi"/>
          <w:b/>
          <w:bCs/>
          <w:i/>
          <w:iCs/>
        </w:rPr>
        <w:t>of Pre-MG</w:t>
      </w:r>
      <w:r w:rsidRPr="00AD61B9">
        <w:rPr>
          <w:rFonts w:cstheme="minorHAnsi"/>
          <w:b/>
          <w:bCs/>
          <w:i/>
          <w:iCs/>
        </w:rPr>
        <w:t xml:space="preserve"> are listed in </w:t>
      </w:r>
      <w:r w:rsidR="002139AB">
        <w:rPr>
          <w:rFonts w:cstheme="minorHAnsi"/>
          <w:b/>
          <w:bCs/>
          <w:i/>
          <w:iCs/>
        </w:rPr>
        <w:t>Table 1 below</w:t>
      </w:r>
      <w:r w:rsidRPr="002161F7">
        <w:rPr>
          <w:rFonts w:cstheme="minorHAnsi"/>
          <w:b/>
          <w:bCs/>
          <w:i/>
          <w:iCs/>
        </w:rPr>
        <w:t xml:space="preserve">. </w:t>
      </w:r>
    </w:p>
    <w:p w14:paraId="64780B2A" w14:textId="1629A520" w:rsidR="00DE0AA0" w:rsidRPr="00770167" w:rsidRDefault="00DE0AA0" w:rsidP="00DE0AA0">
      <w:pPr>
        <w:pStyle w:val="BodyText"/>
        <w:jc w:val="center"/>
        <w:rPr>
          <w:rFonts w:asciiTheme="minorHAnsi" w:hAnsiTheme="minorHAnsi" w:cstheme="minorHAnsi"/>
          <w:b/>
          <w:bCs/>
        </w:rPr>
      </w:pPr>
      <w:r w:rsidRPr="003B0382">
        <w:rPr>
          <w:rFonts w:asciiTheme="minorHAnsi" w:hAnsiTheme="minorHAnsi" w:cstheme="minorHAnsi"/>
          <w:b/>
          <w:bCs/>
        </w:rPr>
        <w:t xml:space="preserve">Table 1 Test cases for </w:t>
      </w:r>
      <w:r w:rsidR="005260A0" w:rsidRPr="003B0382">
        <w:rPr>
          <w:rFonts w:asciiTheme="minorHAnsi" w:hAnsiTheme="minorHAnsi" w:cstheme="minorHAnsi"/>
          <w:b/>
          <w:bCs/>
        </w:rPr>
        <w:t xml:space="preserve">Pre-MG </w:t>
      </w:r>
      <w:r w:rsidRPr="003B0382">
        <w:rPr>
          <w:rFonts w:asciiTheme="minorHAnsi" w:hAnsiTheme="minorHAnsi" w:cstheme="minorHAnsi"/>
          <w:b/>
          <w:bCs/>
        </w:rPr>
        <w:t>core requirements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
        <w:gridCol w:w="1381"/>
        <w:gridCol w:w="3377"/>
        <w:gridCol w:w="2835"/>
        <w:gridCol w:w="1554"/>
      </w:tblGrid>
      <w:tr w:rsidR="00A051E2" w:rsidRPr="00AD61B9" w14:paraId="625FA9BA" w14:textId="77777777" w:rsidTr="00280AE1">
        <w:tc>
          <w:tcPr>
            <w:tcW w:w="482" w:type="dxa"/>
            <w:shd w:val="clear" w:color="auto" w:fill="auto"/>
          </w:tcPr>
          <w:p w14:paraId="6C5128AA" w14:textId="77777777" w:rsidR="00DE0AA0" w:rsidRPr="00AD61B9" w:rsidRDefault="00DE0AA0" w:rsidP="00280AE1">
            <w:pPr>
              <w:spacing w:after="0"/>
              <w:rPr>
                <w:sz w:val="18"/>
                <w:szCs w:val="18"/>
              </w:rPr>
            </w:pPr>
            <w:r w:rsidRPr="00AD61B9">
              <w:rPr>
                <w:b/>
                <w:bCs/>
                <w:sz w:val="18"/>
                <w:szCs w:val="18"/>
              </w:rPr>
              <w:t>No</w:t>
            </w:r>
          </w:p>
        </w:tc>
        <w:tc>
          <w:tcPr>
            <w:tcW w:w="1381" w:type="dxa"/>
            <w:shd w:val="clear" w:color="auto" w:fill="auto"/>
          </w:tcPr>
          <w:p w14:paraId="0091FCDF" w14:textId="77777777" w:rsidR="00DE0AA0" w:rsidRPr="00AD61B9" w:rsidRDefault="00DE0AA0" w:rsidP="00280AE1">
            <w:pPr>
              <w:spacing w:after="0"/>
              <w:rPr>
                <w:sz w:val="18"/>
                <w:szCs w:val="18"/>
              </w:rPr>
            </w:pPr>
            <w:r w:rsidRPr="00AD61B9">
              <w:rPr>
                <w:b/>
                <w:bCs/>
                <w:sz w:val="18"/>
                <w:szCs w:val="18"/>
              </w:rPr>
              <w:t>Type of Test</w:t>
            </w:r>
          </w:p>
        </w:tc>
        <w:tc>
          <w:tcPr>
            <w:tcW w:w="3377" w:type="dxa"/>
            <w:shd w:val="clear" w:color="auto" w:fill="auto"/>
          </w:tcPr>
          <w:p w14:paraId="7B9E94E8" w14:textId="77777777" w:rsidR="00DE0AA0" w:rsidRPr="00AD61B9" w:rsidRDefault="00DE0AA0" w:rsidP="00280AE1">
            <w:pPr>
              <w:spacing w:after="0"/>
              <w:rPr>
                <w:sz w:val="18"/>
                <w:szCs w:val="18"/>
              </w:rPr>
            </w:pPr>
            <w:r w:rsidRPr="00AD61B9">
              <w:rPr>
                <w:b/>
                <w:bCs/>
                <w:color w:val="000000"/>
                <w:sz w:val="18"/>
                <w:szCs w:val="18"/>
              </w:rPr>
              <w:t>Description</w:t>
            </w:r>
          </w:p>
        </w:tc>
        <w:tc>
          <w:tcPr>
            <w:tcW w:w="2835" w:type="dxa"/>
            <w:shd w:val="clear" w:color="auto" w:fill="auto"/>
          </w:tcPr>
          <w:p w14:paraId="0DC37455" w14:textId="77777777" w:rsidR="00DE0AA0" w:rsidRPr="00AD61B9" w:rsidRDefault="00DE0AA0" w:rsidP="00280AE1">
            <w:pPr>
              <w:spacing w:after="0"/>
              <w:rPr>
                <w:sz w:val="18"/>
                <w:szCs w:val="18"/>
              </w:rPr>
            </w:pPr>
            <w:r w:rsidRPr="00AD61B9">
              <w:rPr>
                <w:b/>
                <w:bCs/>
                <w:color w:val="000000"/>
                <w:sz w:val="18"/>
                <w:szCs w:val="18"/>
              </w:rPr>
              <w:t xml:space="preserve">Test purpose </w:t>
            </w:r>
          </w:p>
        </w:tc>
        <w:tc>
          <w:tcPr>
            <w:tcW w:w="1554" w:type="dxa"/>
          </w:tcPr>
          <w:p w14:paraId="1E529D0C" w14:textId="021383E8" w:rsidR="00DE0AA0" w:rsidRPr="00AD61B9" w:rsidRDefault="004837A9" w:rsidP="00280AE1">
            <w:pPr>
              <w:spacing w:after="0"/>
              <w:rPr>
                <w:b/>
                <w:bCs/>
                <w:color w:val="000000"/>
                <w:sz w:val="18"/>
                <w:szCs w:val="18"/>
              </w:rPr>
            </w:pPr>
            <w:r>
              <w:rPr>
                <w:b/>
                <w:bCs/>
                <w:color w:val="000000"/>
                <w:sz w:val="18"/>
                <w:szCs w:val="18"/>
              </w:rPr>
              <w:t>Notes</w:t>
            </w:r>
          </w:p>
        </w:tc>
      </w:tr>
      <w:tr w:rsidR="00A051E2" w:rsidRPr="00AD61B9" w14:paraId="43DDE69A" w14:textId="77777777" w:rsidTr="00280AE1">
        <w:tc>
          <w:tcPr>
            <w:tcW w:w="482" w:type="dxa"/>
            <w:shd w:val="clear" w:color="auto" w:fill="auto"/>
          </w:tcPr>
          <w:p w14:paraId="0AFF32A5" w14:textId="77777777" w:rsidR="00DE0AA0" w:rsidRPr="00AD61B9" w:rsidRDefault="00DE0AA0" w:rsidP="00280AE1">
            <w:pPr>
              <w:spacing w:after="0"/>
              <w:rPr>
                <w:sz w:val="18"/>
                <w:szCs w:val="18"/>
              </w:rPr>
            </w:pPr>
            <w:r w:rsidRPr="00AD61B9">
              <w:rPr>
                <w:sz w:val="18"/>
                <w:szCs w:val="18"/>
              </w:rPr>
              <w:t>1-</w:t>
            </w:r>
            <w:r>
              <w:rPr>
                <w:sz w:val="18"/>
                <w:szCs w:val="18"/>
              </w:rPr>
              <w:t>1</w:t>
            </w:r>
          </w:p>
        </w:tc>
        <w:tc>
          <w:tcPr>
            <w:tcW w:w="1381" w:type="dxa"/>
            <w:shd w:val="clear" w:color="auto" w:fill="auto"/>
          </w:tcPr>
          <w:p w14:paraId="7B4690E5" w14:textId="176D5558" w:rsidR="00DE0AA0" w:rsidRPr="00AD61B9" w:rsidRDefault="00A051E2" w:rsidP="00280AE1">
            <w:pPr>
              <w:spacing w:after="0"/>
              <w:rPr>
                <w:sz w:val="18"/>
                <w:szCs w:val="18"/>
              </w:rPr>
            </w:pPr>
            <w:r>
              <w:rPr>
                <w:sz w:val="18"/>
                <w:szCs w:val="18"/>
              </w:rPr>
              <w:t xml:space="preserve">Pre-configured measurement gap </w:t>
            </w:r>
            <w:r w:rsidR="005260A0">
              <w:rPr>
                <w:sz w:val="18"/>
                <w:szCs w:val="18"/>
              </w:rPr>
              <w:t>activati</w:t>
            </w:r>
            <w:r w:rsidR="00D5006B">
              <w:rPr>
                <w:sz w:val="18"/>
                <w:szCs w:val="18"/>
              </w:rPr>
              <w:t xml:space="preserve">on delay </w:t>
            </w:r>
            <w:r w:rsidR="00535D8F">
              <w:rPr>
                <w:sz w:val="18"/>
                <w:szCs w:val="18"/>
              </w:rPr>
              <w:t xml:space="preserve">upon </w:t>
            </w:r>
            <w:r>
              <w:rPr>
                <w:sz w:val="18"/>
                <w:szCs w:val="18"/>
              </w:rPr>
              <w:t>DCI/timer-based BWP switching</w:t>
            </w:r>
            <w:r w:rsidR="00D463BF">
              <w:rPr>
                <w:sz w:val="18"/>
                <w:szCs w:val="18"/>
              </w:rPr>
              <w:t xml:space="preserve"> for UE support the autonomous pre-MG activation</w:t>
            </w:r>
          </w:p>
        </w:tc>
        <w:tc>
          <w:tcPr>
            <w:tcW w:w="3377" w:type="dxa"/>
            <w:shd w:val="clear" w:color="auto" w:fill="auto"/>
          </w:tcPr>
          <w:p w14:paraId="5D31A0CB" w14:textId="4D7B66FD" w:rsidR="00DE0AA0" w:rsidRPr="00AD61B9" w:rsidRDefault="00DE0AA0" w:rsidP="00280AE1">
            <w:pPr>
              <w:spacing w:after="0"/>
              <w:rPr>
                <w:sz w:val="18"/>
                <w:szCs w:val="18"/>
              </w:rPr>
            </w:pPr>
            <w:r w:rsidRPr="00AD61B9">
              <w:rPr>
                <w:sz w:val="18"/>
                <w:szCs w:val="18"/>
              </w:rPr>
              <w:t>FDD</w:t>
            </w:r>
            <w:r w:rsidR="008B4F6E">
              <w:rPr>
                <w:sz w:val="18"/>
                <w:szCs w:val="18"/>
              </w:rPr>
              <w:t>/</w:t>
            </w:r>
            <w:r w:rsidR="00EF2C63">
              <w:rPr>
                <w:sz w:val="18"/>
                <w:szCs w:val="18"/>
              </w:rPr>
              <w:t xml:space="preserve"> TDD</w:t>
            </w:r>
          </w:p>
          <w:p w14:paraId="457EEC23" w14:textId="41A4FDAB" w:rsidR="00864DE7" w:rsidRDefault="00864DE7" w:rsidP="00280AE1">
            <w:pPr>
              <w:spacing w:after="0"/>
              <w:rPr>
                <w:sz w:val="18"/>
                <w:szCs w:val="18"/>
              </w:rPr>
            </w:pPr>
            <w:r>
              <w:rPr>
                <w:sz w:val="18"/>
                <w:szCs w:val="18"/>
              </w:rPr>
              <w:t>Pre-configured gap configuration</w:t>
            </w:r>
            <w:r w:rsidR="00722124">
              <w:rPr>
                <w:sz w:val="18"/>
                <w:szCs w:val="18"/>
              </w:rPr>
              <w:t xml:space="preserve"> ON</w:t>
            </w:r>
            <w:r>
              <w:rPr>
                <w:sz w:val="18"/>
                <w:szCs w:val="18"/>
              </w:rPr>
              <w:t xml:space="preserve">, </w:t>
            </w:r>
          </w:p>
          <w:p w14:paraId="5290DDEE" w14:textId="531447CF" w:rsidR="00D463BF" w:rsidRPr="00CC7F6A" w:rsidRDefault="00D463BF" w:rsidP="00280AE1">
            <w:pPr>
              <w:spacing w:after="0"/>
              <w:rPr>
                <w:sz w:val="18"/>
                <w:szCs w:val="18"/>
              </w:rPr>
            </w:pPr>
            <w:r w:rsidRPr="00CC7F6A">
              <w:rPr>
                <w:sz w:val="18"/>
                <w:szCs w:val="18"/>
              </w:rPr>
              <w:t>No network signaling to indicate pre-MG activation/deactivation status</w:t>
            </w:r>
          </w:p>
          <w:p w14:paraId="171E66EC" w14:textId="176DB65E" w:rsidR="00DE0AA0" w:rsidRDefault="00DE0AA0" w:rsidP="00280AE1">
            <w:pPr>
              <w:spacing w:after="0"/>
              <w:rPr>
                <w:sz w:val="18"/>
                <w:szCs w:val="18"/>
                <w:lang w:val="fr-FR"/>
              </w:rPr>
            </w:pPr>
            <w:r w:rsidRPr="00CC7F6A">
              <w:rPr>
                <w:sz w:val="18"/>
                <w:szCs w:val="18"/>
                <w:lang w:val="fr-FR"/>
              </w:rPr>
              <w:t>Gap#</w:t>
            </w:r>
            <w:r w:rsidR="008F6015" w:rsidRPr="00CC7F6A">
              <w:rPr>
                <w:sz w:val="18"/>
                <w:szCs w:val="18"/>
                <w:lang w:val="fr-FR"/>
              </w:rPr>
              <w:t>0</w:t>
            </w:r>
          </w:p>
          <w:p w14:paraId="66FA0538" w14:textId="4410C0FA" w:rsidR="00503C44" w:rsidRPr="00AD61B9" w:rsidRDefault="00503C44" w:rsidP="00280AE1">
            <w:pPr>
              <w:spacing w:after="0"/>
              <w:rPr>
                <w:sz w:val="18"/>
                <w:szCs w:val="18"/>
                <w:lang w:val="fr-FR"/>
              </w:rPr>
            </w:pPr>
            <w:r>
              <w:rPr>
                <w:sz w:val="18"/>
                <w:szCs w:val="18"/>
                <w:lang w:val="fr-FR"/>
              </w:rPr>
              <w:t xml:space="preserve">BWP </w:t>
            </w:r>
            <w:proofErr w:type="spellStart"/>
            <w:r>
              <w:rPr>
                <w:sz w:val="18"/>
                <w:szCs w:val="18"/>
                <w:lang w:val="fr-FR"/>
              </w:rPr>
              <w:t>switching</w:t>
            </w:r>
            <w:proofErr w:type="spellEnd"/>
            <w:r>
              <w:rPr>
                <w:sz w:val="18"/>
                <w:szCs w:val="18"/>
                <w:lang w:val="fr-FR"/>
              </w:rPr>
              <w:t xml:space="preserve"> trigger </w:t>
            </w:r>
          </w:p>
          <w:p w14:paraId="532E4A68" w14:textId="77777777" w:rsidR="00DE0AA0" w:rsidRPr="00AD61B9" w:rsidRDefault="00DE0AA0" w:rsidP="00280AE1">
            <w:pPr>
              <w:spacing w:after="0"/>
              <w:rPr>
                <w:sz w:val="18"/>
                <w:szCs w:val="18"/>
              </w:rPr>
            </w:pPr>
            <w:r w:rsidRPr="00AD61B9">
              <w:rPr>
                <w:sz w:val="18"/>
                <w:szCs w:val="18"/>
              </w:rPr>
              <w:t xml:space="preserve">No DRX cycle </w:t>
            </w:r>
          </w:p>
          <w:p w14:paraId="18C39CFD" w14:textId="03E29414" w:rsidR="00DE0AA0" w:rsidRPr="00B3677D" w:rsidRDefault="00EF2C63" w:rsidP="00280AE1">
            <w:pPr>
              <w:spacing w:after="0"/>
              <w:rPr>
                <w:sz w:val="18"/>
                <w:szCs w:val="18"/>
                <w:lang w:val="en-GB"/>
              </w:rPr>
            </w:pPr>
            <w:r>
              <w:rPr>
                <w:sz w:val="18"/>
                <w:szCs w:val="18"/>
                <w:lang w:val="en-GB"/>
              </w:rPr>
              <w:t>AWGN</w:t>
            </w:r>
          </w:p>
        </w:tc>
        <w:tc>
          <w:tcPr>
            <w:tcW w:w="2835" w:type="dxa"/>
            <w:shd w:val="clear" w:color="auto" w:fill="auto"/>
          </w:tcPr>
          <w:p w14:paraId="236A60B1" w14:textId="000D464B" w:rsidR="00DE0AA0" w:rsidRPr="00AD61B9" w:rsidRDefault="00DE0AA0" w:rsidP="00280AE1">
            <w:pPr>
              <w:spacing w:after="0"/>
              <w:rPr>
                <w:sz w:val="18"/>
                <w:szCs w:val="18"/>
              </w:rPr>
            </w:pPr>
            <w:r w:rsidRPr="00AD61B9">
              <w:rPr>
                <w:sz w:val="18"/>
                <w:szCs w:val="18"/>
              </w:rPr>
              <w:t xml:space="preserve">Core requirements in section </w:t>
            </w:r>
            <w:r w:rsidR="00D45546">
              <w:rPr>
                <w:sz w:val="18"/>
                <w:szCs w:val="18"/>
              </w:rPr>
              <w:t>8.19</w:t>
            </w:r>
            <w:r w:rsidR="00C35F33">
              <w:rPr>
                <w:sz w:val="18"/>
                <w:szCs w:val="18"/>
              </w:rPr>
              <w:t>.2</w:t>
            </w:r>
            <w:r w:rsidRPr="00AD61B9">
              <w:rPr>
                <w:sz w:val="18"/>
                <w:szCs w:val="18"/>
              </w:rPr>
              <w:t xml:space="preserve"> which is also rely on UE’s capability to be verified. UE </w:t>
            </w:r>
            <w:r w:rsidR="00503C44">
              <w:rPr>
                <w:sz w:val="18"/>
                <w:szCs w:val="18"/>
              </w:rPr>
              <w:t>completes the pre-configured MG activation/deactivation within the requirements</w:t>
            </w:r>
          </w:p>
        </w:tc>
        <w:tc>
          <w:tcPr>
            <w:tcW w:w="1554" w:type="dxa"/>
          </w:tcPr>
          <w:p w14:paraId="430C246B" w14:textId="42143440" w:rsidR="00DE0AA0" w:rsidRPr="00AD61B9" w:rsidRDefault="00DE0AA0" w:rsidP="00280AE1">
            <w:pPr>
              <w:spacing w:after="0"/>
              <w:rPr>
                <w:sz w:val="18"/>
                <w:szCs w:val="18"/>
              </w:rPr>
            </w:pPr>
          </w:p>
        </w:tc>
      </w:tr>
      <w:tr w:rsidR="00503C44" w:rsidRPr="00AD61B9" w14:paraId="4B73BC1D" w14:textId="77777777" w:rsidTr="00280AE1">
        <w:tc>
          <w:tcPr>
            <w:tcW w:w="482" w:type="dxa"/>
            <w:shd w:val="clear" w:color="auto" w:fill="auto"/>
          </w:tcPr>
          <w:p w14:paraId="24428FBA" w14:textId="215E1A57" w:rsidR="00503C44" w:rsidRPr="00AD61B9" w:rsidRDefault="00503C44" w:rsidP="00503C44">
            <w:pPr>
              <w:spacing w:after="0"/>
              <w:rPr>
                <w:sz w:val="18"/>
                <w:szCs w:val="18"/>
              </w:rPr>
            </w:pPr>
            <w:r w:rsidRPr="00AD61B9">
              <w:rPr>
                <w:sz w:val="18"/>
                <w:szCs w:val="18"/>
              </w:rPr>
              <w:t>1-</w:t>
            </w:r>
            <w:r>
              <w:rPr>
                <w:sz w:val="18"/>
                <w:szCs w:val="18"/>
              </w:rPr>
              <w:t>2</w:t>
            </w:r>
          </w:p>
        </w:tc>
        <w:tc>
          <w:tcPr>
            <w:tcW w:w="1381" w:type="dxa"/>
            <w:shd w:val="clear" w:color="auto" w:fill="auto"/>
          </w:tcPr>
          <w:p w14:paraId="289098DB" w14:textId="2CFFDBC7" w:rsidR="00503C44" w:rsidRDefault="00503C44" w:rsidP="00503C44">
            <w:pPr>
              <w:spacing w:after="0"/>
              <w:rPr>
                <w:sz w:val="18"/>
                <w:szCs w:val="18"/>
              </w:rPr>
            </w:pPr>
            <w:r>
              <w:rPr>
                <w:sz w:val="18"/>
                <w:szCs w:val="18"/>
              </w:rPr>
              <w:t xml:space="preserve">Pre-configured measurement gap activation </w:t>
            </w:r>
            <w:r>
              <w:rPr>
                <w:sz w:val="18"/>
                <w:szCs w:val="18"/>
              </w:rPr>
              <w:lastRenderedPageBreak/>
              <w:t>delay upon DCI/timer-based BWP switching for UE support the signaling pre-MG activation</w:t>
            </w:r>
          </w:p>
        </w:tc>
        <w:tc>
          <w:tcPr>
            <w:tcW w:w="3377" w:type="dxa"/>
            <w:shd w:val="clear" w:color="auto" w:fill="auto"/>
          </w:tcPr>
          <w:p w14:paraId="1AD22200" w14:textId="06115D2D" w:rsidR="00503C44" w:rsidRPr="00AD61B9" w:rsidRDefault="00503C44" w:rsidP="00503C44">
            <w:pPr>
              <w:spacing w:after="0"/>
              <w:rPr>
                <w:sz w:val="18"/>
                <w:szCs w:val="18"/>
              </w:rPr>
            </w:pPr>
            <w:r w:rsidRPr="00AD61B9">
              <w:rPr>
                <w:sz w:val="18"/>
                <w:szCs w:val="18"/>
              </w:rPr>
              <w:lastRenderedPageBreak/>
              <w:t>FDD</w:t>
            </w:r>
            <w:r>
              <w:rPr>
                <w:sz w:val="18"/>
                <w:szCs w:val="18"/>
              </w:rPr>
              <w:t xml:space="preserve"> </w:t>
            </w:r>
            <w:r w:rsidR="002832DE">
              <w:rPr>
                <w:sz w:val="18"/>
                <w:szCs w:val="18"/>
              </w:rPr>
              <w:t>/</w:t>
            </w:r>
            <w:r>
              <w:rPr>
                <w:sz w:val="18"/>
                <w:szCs w:val="18"/>
              </w:rPr>
              <w:t>TDD</w:t>
            </w:r>
          </w:p>
          <w:p w14:paraId="0A6F1772" w14:textId="7EE5652B" w:rsidR="00503C44" w:rsidRDefault="00503C44" w:rsidP="00503C44">
            <w:pPr>
              <w:spacing w:after="0"/>
              <w:rPr>
                <w:sz w:val="18"/>
                <w:szCs w:val="18"/>
              </w:rPr>
            </w:pPr>
            <w:r>
              <w:rPr>
                <w:sz w:val="18"/>
                <w:szCs w:val="18"/>
              </w:rPr>
              <w:t>Pre-configured gap configuration</w:t>
            </w:r>
            <w:r w:rsidR="00722124">
              <w:rPr>
                <w:sz w:val="18"/>
                <w:szCs w:val="18"/>
              </w:rPr>
              <w:t xml:space="preserve"> ON</w:t>
            </w:r>
            <w:r>
              <w:rPr>
                <w:sz w:val="18"/>
                <w:szCs w:val="18"/>
              </w:rPr>
              <w:t xml:space="preserve">, </w:t>
            </w:r>
          </w:p>
          <w:p w14:paraId="62E321CA" w14:textId="2801ED17" w:rsidR="00503C44" w:rsidRPr="00CC7F6A" w:rsidRDefault="00503C44" w:rsidP="00503C44">
            <w:pPr>
              <w:spacing w:after="0"/>
              <w:rPr>
                <w:sz w:val="18"/>
                <w:szCs w:val="18"/>
              </w:rPr>
            </w:pPr>
            <w:r w:rsidRPr="00CC7F6A">
              <w:rPr>
                <w:sz w:val="18"/>
                <w:szCs w:val="18"/>
              </w:rPr>
              <w:lastRenderedPageBreak/>
              <w:t>Network signaling to indicate pre-MG activation/deactivation status</w:t>
            </w:r>
          </w:p>
          <w:p w14:paraId="3E94371F" w14:textId="05F15584" w:rsidR="00503C44" w:rsidRDefault="00503C44" w:rsidP="00503C44">
            <w:pPr>
              <w:spacing w:after="0"/>
              <w:rPr>
                <w:sz w:val="18"/>
                <w:szCs w:val="18"/>
                <w:lang w:val="fr-FR"/>
              </w:rPr>
            </w:pPr>
            <w:r w:rsidRPr="00CC7F6A">
              <w:rPr>
                <w:sz w:val="18"/>
                <w:szCs w:val="18"/>
                <w:lang w:val="fr-FR"/>
              </w:rPr>
              <w:t>Gap#0</w:t>
            </w:r>
          </w:p>
          <w:p w14:paraId="08210861" w14:textId="77777777" w:rsidR="00503C44" w:rsidRPr="00AD61B9" w:rsidRDefault="00503C44" w:rsidP="00503C44">
            <w:pPr>
              <w:spacing w:after="0"/>
              <w:rPr>
                <w:sz w:val="18"/>
                <w:szCs w:val="18"/>
                <w:lang w:val="fr-FR"/>
              </w:rPr>
            </w:pPr>
            <w:r>
              <w:rPr>
                <w:sz w:val="18"/>
                <w:szCs w:val="18"/>
                <w:lang w:val="fr-FR"/>
              </w:rPr>
              <w:t xml:space="preserve">BWP </w:t>
            </w:r>
            <w:proofErr w:type="spellStart"/>
            <w:r>
              <w:rPr>
                <w:sz w:val="18"/>
                <w:szCs w:val="18"/>
                <w:lang w:val="fr-FR"/>
              </w:rPr>
              <w:t>switching</w:t>
            </w:r>
            <w:proofErr w:type="spellEnd"/>
            <w:r>
              <w:rPr>
                <w:sz w:val="18"/>
                <w:szCs w:val="18"/>
                <w:lang w:val="fr-FR"/>
              </w:rPr>
              <w:t xml:space="preserve"> trigger </w:t>
            </w:r>
          </w:p>
          <w:p w14:paraId="571379F3" w14:textId="77777777" w:rsidR="00503C44" w:rsidRPr="00AD61B9" w:rsidRDefault="00503C44" w:rsidP="00503C44">
            <w:pPr>
              <w:spacing w:after="0"/>
              <w:rPr>
                <w:sz w:val="18"/>
                <w:szCs w:val="18"/>
              </w:rPr>
            </w:pPr>
            <w:r w:rsidRPr="00AD61B9">
              <w:rPr>
                <w:sz w:val="18"/>
                <w:szCs w:val="18"/>
              </w:rPr>
              <w:t xml:space="preserve">No DRX cycle </w:t>
            </w:r>
          </w:p>
          <w:p w14:paraId="541DC981" w14:textId="5ABE6AC2" w:rsidR="00503C44" w:rsidRPr="00AD61B9" w:rsidRDefault="00503C44" w:rsidP="00503C44">
            <w:pPr>
              <w:spacing w:after="0"/>
              <w:rPr>
                <w:sz w:val="18"/>
                <w:szCs w:val="18"/>
              </w:rPr>
            </w:pPr>
          </w:p>
          <w:p w14:paraId="4E44CB92" w14:textId="15C84DB5" w:rsidR="00503C44" w:rsidRPr="00AD61B9" w:rsidRDefault="00503C44" w:rsidP="00503C44">
            <w:pPr>
              <w:spacing w:after="0"/>
              <w:rPr>
                <w:sz w:val="18"/>
                <w:szCs w:val="18"/>
              </w:rPr>
            </w:pPr>
            <w:r>
              <w:rPr>
                <w:sz w:val="18"/>
                <w:szCs w:val="18"/>
                <w:lang w:val="en-GB"/>
              </w:rPr>
              <w:t>AWGN</w:t>
            </w:r>
          </w:p>
        </w:tc>
        <w:tc>
          <w:tcPr>
            <w:tcW w:w="2835" w:type="dxa"/>
            <w:shd w:val="clear" w:color="auto" w:fill="auto"/>
          </w:tcPr>
          <w:p w14:paraId="40427ADA" w14:textId="0B69F72A" w:rsidR="00503C44" w:rsidRPr="00AD61B9" w:rsidRDefault="00503C44" w:rsidP="00503C44">
            <w:pPr>
              <w:spacing w:after="0"/>
              <w:rPr>
                <w:sz w:val="18"/>
                <w:szCs w:val="18"/>
              </w:rPr>
            </w:pPr>
            <w:r w:rsidRPr="00AD61B9">
              <w:rPr>
                <w:sz w:val="18"/>
                <w:szCs w:val="18"/>
              </w:rPr>
              <w:lastRenderedPageBreak/>
              <w:t xml:space="preserve">Core requirements in section </w:t>
            </w:r>
            <w:r w:rsidR="00C35F33">
              <w:rPr>
                <w:sz w:val="18"/>
                <w:szCs w:val="18"/>
              </w:rPr>
              <w:t>8.19.2</w:t>
            </w:r>
            <w:r w:rsidRPr="00AD61B9">
              <w:rPr>
                <w:sz w:val="18"/>
                <w:szCs w:val="18"/>
              </w:rPr>
              <w:t xml:space="preserve"> which is also rely on UE’s capability to be verified. UE </w:t>
            </w:r>
            <w:r>
              <w:rPr>
                <w:sz w:val="18"/>
                <w:szCs w:val="18"/>
              </w:rPr>
              <w:t xml:space="preserve">completes the </w:t>
            </w:r>
            <w:r>
              <w:rPr>
                <w:sz w:val="18"/>
                <w:szCs w:val="18"/>
              </w:rPr>
              <w:lastRenderedPageBreak/>
              <w:t>pre-configured MG activation/deactivation within the requirements</w:t>
            </w:r>
          </w:p>
        </w:tc>
        <w:tc>
          <w:tcPr>
            <w:tcW w:w="1554" w:type="dxa"/>
          </w:tcPr>
          <w:p w14:paraId="516FDCBA" w14:textId="77777777" w:rsidR="00503C44" w:rsidRPr="00AD61B9" w:rsidRDefault="00503C44" w:rsidP="00503C44">
            <w:pPr>
              <w:spacing w:after="0"/>
              <w:rPr>
                <w:sz w:val="18"/>
                <w:szCs w:val="18"/>
              </w:rPr>
            </w:pPr>
          </w:p>
        </w:tc>
      </w:tr>
      <w:tr w:rsidR="00503C44" w:rsidRPr="00AD61B9" w14:paraId="34761E11" w14:textId="77777777" w:rsidTr="00280AE1">
        <w:tc>
          <w:tcPr>
            <w:tcW w:w="482" w:type="dxa"/>
            <w:shd w:val="clear" w:color="auto" w:fill="auto"/>
          </w:tcPr>
          <w:p w14:paraId="693FEC5A" w14:textId="7BFB8D4C" w:rsidR="00503C44" w:rsidRPr="00AD61B9" w:rsidRDefault="00867378" w:rsidP="00503C44">
            <w:pPr>
              <w:spacing w:after="0"/>
              <w:rPr>
                <w:sz w:val="18"/>
                <w:szCs w:val="18"/>
              </w:rPr>
            </w:pPr>
            <w:r>
              <w:rPr>
                <w:sz w:val="18"/>
                <w:szCs w:val="18"/>
              </w:rPr>
              <w:t>2-1</w:t>
            </w:r>
          </w:p>
        </w:tc>
        <w:tc>
          <w:tcPr>
            <w:tcW w:w="1381" w:type="dxa"/>
            <w:shd w:val="clear" w:color="auto" w:fill="auto"/>
          </w:tcPr>
          <w:p w14:paraId="545B348D" w14:textId="0F93B349" w:rsidR="00503C44" w:rsidRPr="00AD61B9" w:rsidRDefault="004D29D9" w:rsidP="00503C44">
            <w:pPr>
              <w:spacing w:after="0"/>
              <w:rPr>
                <w:sz w:val="18"/>
                <w:szCs w:val="18"/>
              </w:rPr>
            </w:pPr>
            <w:r>
              <w:rPr>
                <w:sz w:val="18"/>
                <w:szCs w:val="18"/>
              </w:rPr>
              <w:t>Intra-</w:t>
            </w:r>
            <w:proofErr w:type="spellStart"/>
            <w:r>
              <w:rPr>
                <w:sz w:val="18"/>
                <w:szCs w:val="18"/>
              </w:rPr>
              <w:t>freq</w:t>
            </w:r>
            <w:proofErr w:type="spellEnd"/>
            <w:r w:rsidR="003101B3">
              <w:rPr>
                <w:sz w:val="18"/>
                <w:szCs w:val="18"/>
              </w:rPr>
              <w:t xml:space="preserve"> </w:t>
            </w:r>
            <w:r w:rsidR="00503C44" w:rsidRPr="00AD61B9">
              <w:rPr>
                <w:sz w:val="18"/>
                <w:szCs w:val="18"/>
              </w:rPr>
              <w:t xml:space="preserve">measurement </w:t>
            </w:r>
            <w:r w:rsidR="003101B3">
              <w:rPr>
                <w:sz w:val="18"/>
                <w:szCs w:val="18"/>
              </w:rPr>
              <w:t>with</w:t>
            </w:r>
            <w:r w:rsidR="006F33DB">
              <w:rPr>
                <w:sz w:val="18"/>
                <w:szCs w:val="18"/>
              </w:rPr>
              <w:t xml:space="preserve">out gap </w:t>
            </w:r>
            <w:r w:rsidR="00503C44" w:rsidRPr="00AD61B9">
              <w:rPr>
                <w:sz w:val="18"/>
                <w:szCs w:val="18"/>
              </w:rPr>
              <w:t xml:space="preserve">reporting </w:t>
            </w:r>
          </w:p>
        </w:tc>
        <w:tc>
          <w:tcPr>
            <w:tcW w:w="3377" w:type="dxa"/>
            <w:shd w:val="clear" w:color="auto" w:fill="auto"/>
          </w:tcPr>
          <w:p w14:paraId="03C5B952" w14:textId="77777777" w:rsidR="006F33DB" w:rsidRDefault="00503C44" w:rsidP="00503C44">
            <w:pPr>
              <w:spacing w:after="0"/>
              <w:rPr>
                <w:sz w:val="18"/>
                <w:szCs w:val="18"/>
              </w:rPr>
            </w:pPr>
            <w:r w:rsidRPr="00AD61B9">
              <w:rPr>
                <w:sz w:val="18"/>
                <w:szCs w:val="18"/>
              </w:rPr>
              <w:t>TDD</w:t>
            </w:r>
            <w:r w:rsidR="006F33DB">
              <w:rPr>
                <w:sz w:val="18"/>
                <w:szCs w:val="18"/>
              </w:rPr>
              <w:t xml:space="preserve">/FDD, </w:t>
            </w:r>
          </w:p>
          <w:p w14:paraId="49FBF431" w14:textId="0CB6C61F" w:rsidR="00503C44" w:rsidRDefault="006F33DB" w:rsidP="00503C44">
            <w:pPr>
              <w:spacing w:after="0"/>
              <w:rPr>
                <w:sz w:val="18"/>
                <w:szCs w:val="18"/>
              </w:rPr>
            </w:pPr>
            <w:r>
              <w:rPr>
                <w:sz w:val="18"/>
                <w:szCs w:val="18"/>
              </w:rPr>
              <w:t>FR1/FR2</w:t>
            </w:r>
            <w:r w:rsidR="00503C44" w:rsidRPr="00AD61B9">
              <w:rPr>
                <w:sz w:val="18"/>
                <w:szCs w:val="18"/>
              </w:rPr>
              <w:t xml:space="preserve"> </w:t>
            </w:r>
          </w:p>
          <w:p w14:paraId="5ADB3DF8" w14:textId="139F9D92" w:rsidR="006F33DB" w:rsidRPr="00AD61B9" w:rsidRDefault="006F33DB" w:rsidP="00503C44">
            <w:pPr>
              <w:spacing w:after="0"/>
              <w:rPr>
                <w:sz w:val="18"/>
                <w:szCs w:val="18"/>
              </w:rPr>
            </w:pPr>
            <w:r>
              <w:rPr>
                <w:sz w:val="18"/>
                <w:szCs w:val="18"/>
              </w:rPr>
              <w:t>SSB</w:t>
            </w:r>
          </w:p>
          <w:p w14:paraId="14BCECEC" w14:textId="3D897D02" w:rsidR="006F33DB" w:rsidRDefault="006F33DB" w:rsidP="00503C44">
            <w:pPr>
              <w:spacing w:after="0"/>
              <w:rPr>
                <w:sz w:val="18"/>
                <w:szCs w:val="18"/>
                <w:lang w:val="fr-FR"/>
              </w:rPr>
            </w:pPr>
            <w:r>
              <w:rPr>
                <w:sz w:val="18"/>
                <w:szCs w:val="18"/>
                <w:lang w:val="fr-FR"/>
              </w:rPr>
              <w:t>Pr</w:t>
            </w:r>
            <w:r w:rsidR="005A7192">
              <w:rPr>
                <w:sz w:val="18"/>
                <w:szCs w:val="18"/>
                <w:lang w:val="fr-FR"/>
              </w:rPr>
              <w:t>e</w:t>
            </w:r>
            <w:r w:rsidR="00B76884">
              <w:rPr>
                <w:sz w:val="18"/>
                <w:szCs w:val="18"/>
                <w:lang w:val="fr-FR"/>
              </w:rPr>
              <w:t>-</w:t>
            </w:r>
            <w:r w:rsidR="005A7192">
              <w:rPr>
                <w:sz w:val="18"/>
                <w:szCs w:val="18"/>
                <w:lang w:val="fr-FR"/>
              </w:rPr>
              <w:t xml:space="preserve">MG </w:t>
            </w:r>
            <w:proofErr w:type="spellStart"/>
            <w:r>
              <w:rPr>
                <w:sz w:val="18"/>
                <w:szCs w:val="18"/>
                <w:lang w:val="fr-FR"/>
              </w:rPr>
              <w:t>deactivated</w:t>
            </w:r>
            <w:proofErr w:type="spellEnd"/>
          </w:p>
          <w:p w14:paraId="16C6259B" w14:textId="1462289E" w:rsidR="00503C44" w:rsidRPr="00AD61B9" w:rsidRDefault="00503C44" w:rsidP="00503C44">
            <w:pPr>
              <w:spacing w:after="0"/>
              <w:rPr>
                <w:sz w:val="18"/>
                <w:szCs w:val="18"/>
                <w:lang w:val="fr-FR"/>
              </w:rPr>
            </w:pPr>
            <w:r w:rsidRPr="00AD61B9">
              <w:rPr>
                <w:sz w:val="18"/>
                <w:szCs w:val="18"/>
                <w:lang w:val="fr-FR"/>
              </w:rPr>
              <w:t xml:space="preserve">Gap#0 </w:t>
            </w:r>
          </w:p>
          <w:p w14:paraId="14E218D2" w14:textId="77777777" w:rsidR="00503C44" w:rsidRPr="00AD61B9" w:rsidRDefault="00503C44" w:rsidP="00503C44">
            <w:pPr>
              <w:spacing w:after="0"/>
              <w:rPr>
                <w:sz w:val="18"/>
                <w:szCs w:val="18"/>
              </w:rPr>
            </w:pPr>
            <w:r w:rsidRPr="00AD61B9">
              <w:rPr>
                <w:sz w:val="18"/>
                <w:szCs w:val="18"/>
              </w:rPr>
              <w:t xml:space="preserve">No DRX cycle </w:t>
            </w:r>
          </w:p>
          <w:p w14:paraId="40DEEA6F" w14:textId="77777777" w:rsidR="00503C44" w:rsidRPr="00AD61B9" w:rsidRDefault="00503C44" w:rsidP="00503C44">
            <w:pPr>
              <w:spacing w:after="0"/>
              <w:rPr>
                <w:sz w:val="18"/>
                <w:szCs w:val="18"/>
              </w:rPr>
            </w:pPr>
            <w:r w:rsidRPr="00AD61B9">
              <w:rPr>
                <w:sz w:val="18"/>
                <w:szCs w:val="18"/>
              </w:rPr>
              <w:t>Alignment b/w cells = synchronous</w:t>
            </w:r>
          </w:p>
          <w:p w14:paraId="42D47C5D" w14:textId="022DFBA7" w:rsidR="00503C44" w:rsidRPr="00AD61B9" w:rsidRDefault="006F33DB" w:rsidP="00503C44">
            <w:pPr>
              <w:spacing w:after="0"/>
              <w:rPr>
                <w:sz w:val="18"/>
                <w:szCs w:val="18"/>
              </w:rPr>
            </w:pPr>
            <w:r>
              <w:rPr>
                <w:sz w:val="18"/>
                <w:szCs w:val="18"/>
              </w:rPr>
              <w:t>2</w:t>
            </w:r>
            <w:r w:rsidR="00503C44" w:rsidRPr="00AD61B9">
              <w:rPr>
                <w:sz w:val="18"/>
                <w:szCs w:val="18"/>
              </w:rPr>
              <w:t xml:space="preserve"> cells in total</w:t>
            </w:r>
          </w:p>
          <w:p w14:paraId="4C5AFDA1" w14:textId="0EAFE37C" w:rsidR="00503C44" w:rsidRPr="00293AF7" w:rsidRDefault="006F33DB" w:rsidP="00503C44">
            <w:pPr>
              <w:pStyle w:val="TAC"/>
              <w:jc w:val="left"/>
              <w:rPr>
                <w:rFonts w:asciiTheme="minorHAnsi" w:hAnsiTheme="minorHAnsi" w:cstheme="minorHAnsi"/>
              </w:rPr>
            </w:pPr>
            <w:r>
              <w:rPr>
                <w:rFonts w:asciiTheme="minorHAnsi" w:hAnsiTheme="minorHAnsi" w:cstheme="minorHAnsi"/>
              </w:rPr>
              <w:t>AWGN</w:t>
            </w:r>
          </w:p>
          <w:p w14:paraId="59C0E400" w14:textId="77777777" w:rsidR="00503C44" w:rsidRPr="00B3677D" w:rsidRDefault="00503C44" w:rsidP="00503C44">
            <w:pPr>
              <w:spacing w:after="0"/>
              <w:rPr>
                <w:sz w:val="18"/>
                <w:szCs w:val="18"/>
                <w:lang w:val="en-GB"/>
              </w:rPr>
            </w:pPr>
          </w:p>
        </w:tc>
        <w:tc>
          <w:tcPr>
            <w:tcW w:w="2835" w:type="dxa"/>
            <w:shd w:val="clear" w:color="auto" w:fill="auto"/>
          </w:tcPr>
          <w:p w14:paraId="57F7BE06" w14:textId="77777777" w:rsidR="00503C44" w:rsidRPr="00AD61B9" w:rsidRDefault="00503C44" w:rsidP="00503C44">
            <w:pPr>
              <w:spacing w:after="0"/>
              <w:rPr>
                <w:sz w:val="18"/>
                <w:szCs w:val="18"/>
              </w:rPr>
            </w:pPr>
            <w:r w:rsidRPr="00AD61B9">
              <w:rPr>
                <w:sz w:val="18"/>
                <w:szCs w:val="18"/>
              </w:rPr>
              <w:t xml:space="preserve">Core requirements in section </w:t>
            </w:r>
            <w:proofErr w:type="gramStart"/>
            <w:r w:rsidRPr="00AD61B9">
              <w:rPr>
                <w:sz w:val="18"/>
                <w:szCs w:val="18"/>
              </w:rPr>
              <w:t>9.9.2.4  which</w:t>
            </w:r>
            <w:proofErr w:type="gramEnd"/>
            <w:r w:rsidRPr="00AD61B9">
              <w:rPr>
                <w:sz w:val="18"/>
                <w:szCs w:val="18"/>
              </w:rPr>
              <w:t xml:space="preserve"> is also rely on UE’s processing capability to be verified. UE reports RSTD within required delay for certain number of cells  </w:t>
            </w:r>
          </w:p>
        </w:tc>
        <w:tc>
          <w:tcPr>
            <w:tcW w:w="1554" w:type="dxa"/>
          </w:tcPr>
          <w:p w14:paraId="5641C6D8" w14:textId="57B2532E" w:rsidR="00503C44" w:rsidRPr="00AD61B9" w:rsidRDefault="00503C44" w:rsidP="00503C44">
            <w:pPr>
              <w:spacing w:after="0"/>
              <w:rPr>
                <w:sz w:val="18"/>
                <w:szCs w:val="18"/>
              </w:rPr>
            </w:pPr>
          </w:p>
        </w:tc>
      </w:tr>
      <w:tr w:rsidR="006F33DB" w:rsidRPr="00AD61B9" w14:paraId="37186925" w14:textId="77777777" w:rsidTr="00280AE1">
        <w:tc>
          <w:tcPr>
            <w:tcW w:w="482" w:type="dxa"/>
            <w:tcBorders>
              <w:top w:val="single" w:sz="4" w:space="0" w:color="auto"/>
              <w:left w:val="single" w:sz="4" w:space="0" w:color="auto"/>
              <w:bottom w:val="single" w:sz="4" w:space="0" w:color="auto"/>
              <w:right w:val="single" w:sz="4" w:space="0" w:color="auto"/>
            </w:tcBorders>
            <w:shd w:val="clear" w:color="auto" w:fill="auto"/>
          </w:tcPr>
          <w:p w14:paraId="326C4499" w14:textId="42AF1A45" w:rsidR="006F33DB" w:rsidRPr="00AD61B9" w:rsidRDefault="006F33DB" w:rsidP="006F33DB">
            <w:pPr>
              <w:spacing w:after="0"/>
              <w:rPr>
                <w:sz w:val="18"/>
                <w:szCs w:val="18"/>
              </w:rPr>
            </w:pPr>
            <w:r>
              <w:rPr>
                <w:sz w:val="18"/>
                <w:szCs w:val="18"/>
              </w:rPr>
              <w:t>2-2</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7E9073ED" w14:textId="528F9F9C" w:rsidR="006F33DB" w:rsidRPr="00AD61B9" w:rsidRDefault="006F33DB" w:rsidP="006F33DB">
            <w:pPr>
              <w:spacing w:after="0"/>
              <w:rPr>
                <w:sz w:val="18"/>
                <w:szCs w:val="18"/>
              </w:rPr>
            </w:pPr>
            <w:r>
              <w:rPr>
                <w:sz w:val="18"/>
                <w:szCs w:val="18"/>
              </w:rPr>
              <w:t>Intra-</w:t>
            </w:r>
            <w:proofErr w:type="spellStart"/>
            <w:r>
              <w:rPr>
                <w:sz w:val="18"/>
                <w:szCs w:val="18"/>
              </w:rPr>
              <w:t>freq</w:t>
            </w:r>
            <w:proofErr w:type="spellEnd"/>
            <w:r>
              <w:rPr>
                <w:sz w:val="18"/>
                <w:szCs w:val="18"/>
              </w:rPr>
              <w:t xml:space="preserve"> </w:t>
            </w:r>
            <w:r w:rsidRPr="00AD61B9">
              <w:rPr>
                <w:sz w:val="18"/>
                <w:szCs w:val="18"/>
              </w:rPr>
              <w:t xml:space="preserve">measurement </w:t>
            </w:r>
            <w:r>
              <w:rPr>
                <w:sz w:val="18"/>
                <w:szCs w:val="18"/>
              </w:rPr>
              <w:t xml:space="preserve">with gap </w:t>
            </w:r>
            <w:r w:rsidRPr="00AD61B9">
              <w:rPr>
                <w:sz w:val="18"/>
                <w:szCs w:val="18"/>
              </w:rPr>
              <w:t xml:space="preserve">reporting </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10175835" w14:textId="77777777" w:rsidR="006F33DB" w:rsidRDefault="006F33DB" w:rsidP="006F33DB">
            <w:pPr>
              <w:spacing w:after="0"/>
              <w:rPr>
                <w:sz w:val="18"/>
                <w:szCs w:val="18"/>
              </w:rPr>
            </w:pPr>
            <w:r w:rsidRPr="00AD61B9">
              <w:rPr>
                <w:sz w:val="18"/>
                <w:szCs w:val="18"/>
              </w:rPr>
              <w:t>TDD</w:t>
            </w:r>
            <w:r>
              <w:rPr>
                <w:sz w:val="18"/>
                <w:szCs w:val="18"/>
              </w:rPr>
              <w:t xml:space="preserve">/FDD, </w:t>
            </w:r>
          </w:p>
          <w:p w14:paraId="6A9FB36E" w14:textId="77777777" w:rsidR="006F33DB" w:rsidRDefault="006F33DB" w:rsidP="006F33DB">
            <w:pPr>
              <w:spacing w:after="0"/>
              <w:rPr>
                <w:sz w:val="18"/>
                <w:szCs w:val="18"/>
              </w:rPr>
            </w:pPr>
            <w:r>
              <w:rPr>
                <w:sz w:val="18"/>
                <w:szCs w:val="18"/>
              </w:rPr>
              <w:t>FR1/FR2</w:t>
            </w:r>
            <w:r w:rsidRPr="00AD61B9">
              <w:rPr>
                <w:sz w:val="18"/>
                <w:szCs w:val="18"/>
              </w:rPr>
              <w:t xml:space="preserve"> </w:t>
            </w:r>
          </w:p>
          <w:p w14:paraId="0BB37C6C" w14:textId="77777777" w:rsidR="006F33DB" w:rsidRPr="00AD61B9" w:rsidRDefault="006F33DB" w:rsidP="006F33DB">
            <w:pPr>
              <w:spacing w:after="0"/>
              <w:rPr>
                <w:sz w:val="18"/>
                <w:szCs w:val="18"/>
              </w:rPr>
            </w:pPr>
            <w:r>
              <w:rPr>
                <w:sz w:val="18"/>
                <w:szCs w:val="18"/>
              </w:rPr>
              <w:t>SSB</w:t>
            </w:r>
          </w:p>
          <w:p w14:paraId="7FB8FF91" w14:textId="26432A12" w:rsidR="006F33DB" w:rsidRDefault="006F33DB" w:rsidP="006F33DB">
            <w:pPr>
              <w:spacing w:after="0"/>
              <w:rPr>
                <w:sz w:val="18"/>
                <w:szCs w:val="18"/>
                <w:lang w:val="fr-FR"/>
              </w:rPr>
            </w:pPr>
            <w:r>
              <w:rPr>
                <w:sz w:val="18"/>
                <w:szCs w:val="18"/>
                <w:lang w:val="fr-FR"/>
              </w:rPr>
              <w:t>Pre-</w:t>
            </w:r>
            <w:r w:rsidR="00B76884">
              <w:rPr>
                <w:sz w:val="18"/>
                <w:szCs w:val="18"/>
                <w:lang w:val="fr-FR"/>
              </w:rPr>
              <w:t>MG</w:t>
            </w:r>
            <w:r>
              <w:rPr>
                <w:sz w:val="18"/>
                <w:szCs w:val="18"/>
                <w:lang w:val="fr-FR"/>
              </w:rPr>
              <w:t xml:space="preserve"> </w:t>
            </w:r>
            <w:proofErr w:type="spellStart"/>
            <w:r>
              <w:rPr>
                <w:sz w:val="18"/>
                <w:szCs w:val="18"/>
                <w:lang w:val="fr-FR"/>
              </w:rPr>
              <w:t>activated</w:t>
            </w:r>
            <w:proofErr w:type="spellEnd"/>
          </w:p>
          <w:p w14:paraId="773150B0" w14:textId="77777777" w:rsidR="006F33DB" w:rsidRPr="00AD61B9" w:rsidRDefault="006F33DB" w:rsidP="006F33DB">
            <w:pPr>
              <w:spacing w:after="0"/>
              <w:rPr>
                <w:sz w:val="18"/>
                <w:szCs w:val="18"/>
                <w:lang w:val="fr-FR"/>
              </w:rPr>
            </w:pPr>
            <w:r w:rsidRPr="00AD61B9">
              <w:rPr>
                <w:sz w:val="18"/>
                <w:szCs w:val="18"/>
                <w:lang w:val="fr-FR"/>
              </w:rPr>
              <w:t xml:space="preserve">Gap#0 </w:t>
            </w:r>
          </w:p>
          <w:p w14:paraId="39F1693F" w14:textId="77777777" w:rsidR="006F33DB" w:rsidRPr="00AD61B9" w:rsidRDefault="006F33DB" w:rsidP="006F33DB">
            <w:pPr>
              <w:spacing w:after="0"/>
              <w:rPr>
                <w:sz w:val="18"/>
                <w:szCs w:val="18"/>
              </w:rPr>
            </w:pPr>
            <w:r w:rsidRPr="00AD61B9">
              <w:rPr>
                <w:sz w:val="18"/>
                <w:szCs w:val="18"/>
              </w:rPr>
              <w:t xml:space="preserve">No DRX cycle </w:t>
            </w:r>
          </w:p>
          <w:p w14:paraId="7D5F72B8" w14:textId="77777777" w:rsidR="006F33DB" w:rsidRPr="00AD61B9" w:rsidRDefault="006F33DB" w:rsidP="006F33DB">
            <w:pPr>
              <w:spacing w:after="0"/>
              <w:rPr>
                <w:sz w:val="18"/>
                <w:szCs w:val="18"/>
              </w:rPr>
            </w:pPr>
            <w:r w:rsidRPr="00AD61B9">
              <w:rPr>
                <w:sz w:val="18"/>
                <w:szCs w:val="18"/>
              </w:rPr>
              <w:t>Alignment b/w cells = synchronous</w:t>
            </w:r>
          </w:p>
          <w:p w14:paraId="51C0FF12" w14:textId="77777777" w:rsidR="006F33DB" w:rsidRPr="00AD61B9" w:rsidRDefault="006F33DB" w:rsidP="006F33DB">
            <w:pPr>
              <w:spacing w:after="0"/>
              <w:rPr>
                <w:sz w:val="18"/>
                <w:szCs w:val="18"/>
              </w:rPr>
            </w:pPr>
            <w:r>
              <w:rPr>
                <w:sz w:val="18"/>
                <w:szCs w:val="18"/>
              </w:rPr>
              <w:t>2</w:t>
            </w:r>
            <w:r w:rsidRPr="00AD61B9">
              <w:rPr>
                <w:sz w:val="18"/>
                <w:szCs w:val="18"/>
              </w:rPr>
              <w:t xml:space="preserve"> cells in total</w:t>
            </w:r>
          </w:p>
          <w:p w14:paraId="740623B0" w14:textId="77777777" w:rsidR="006F33DB" w:rsidRPr="00293AF7" w:rsidRDefault="006F33DB" w:rsidP="006F33DB">
            <w:pPr>
              <w:pStyle w:val="TAC"/>
              <w:jc w:val="left"/>
              <w:rPr>
                <w:rFonts w:asciiTheme="minorHAnsi" w:hAnsiTheme="minorHAnsi" w:cstheme="minorHAnsi"/>
              </w:rPr>
            </w:pPr>
            <w:r>
              <w:rPr>
                <w:rFonts w:asciiTheme="minorHAnsi" w:hAnsiTheme="minorHAnsi" w:cstheme="minorHAnsi"/>
              </w:rPr>
              <w:t>AWGN</w:t>
            </w:r>
          </w:p>
          <w:p w14:paraId="6C311D07" w14:textId="77777777" w:rsidR="006F33DB" w:rsidRPr="00B3677D" w:rsidRDefault="006F33DB" w:rsidP="006F33DB">
            <w:pPr>
              <w:spacing w:after="0"/>
              <w:rPr>
                <w:sz w:val="18"/>
                <w:szCs w:val="18"/>
                <w:lang w:val="en-GB"/>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3338BDB" w14:textId="0B20D63E" w:rsidR="006F33DB" w:rsidRPr="00AD61B9" w:rsidRDefault="006F33DB" w:rsidP="006F33DB">
            <w:pPr>
              <w:spacing w:after="0"/>
              <w:rPr>
                <w:sz w:val="18"/>
                <w:szCs w:val="18"/>
              </w:rPr>
            </w:pPr>
            <w:r w:rsidRPr="00AD61B9">
              <w:rPr>
                <w:sz w:val="18"/>
                <w:szCs w:val="18"/>
              </w:rPr>
              <w:t xml:space="preserve">Core requirements in section </w:t>
            </w:r>
            <w:proofErr w:type="gramStart"/>
            <w:r w:rsidRPr="00AD61B9">
              <w:rPr>
                <w:sz w:val="18"/>
                <w:szCs w:val="18"/>
              </w:rPr>
              <w:t>9.9.2.4  which</w:t>
            </w:r>
            <w:proofErr w:type="gramEnd"/>
            <w:r w:rsidRPr="00AD61B9">
              <w:rPr>
                <w:sz w:val="18"/>
                <w:szCs w:val="18"/>
              </w:rPr>
              <w:t xml:space="preserve"> is also rely on UE’s processing capability to be verified. UE reports RSTD within required delay for certain number of cells  </w:t>
            </w:r>
          </w:p>
        </w:tc>
        <w:tc>
          <w:tcPr>
            <w:tcW w:w="1554" w:type="dxa"/>
            <w:tcBorders>
              <w:top w:val="single" w:sz="4" w:space="0" w:color="auto"/>
              <w:left w:val="single" w:sz="4" w:space="0" w:color="auto"/>
              <w:bottom w:val="single" w:sz="4" w:space="0" w:color="auto"/>
              <w:right w:val="single" w:sz="4" w:space="0" w:color="auto"/>
            </w:tcBorders>
          </w:tcPr>
          <w:p w14:paraId="5B892334" w14:textId="77777777" w:rsidR="006F33DB" w:rsidRPr="00AD61B9" w:rsidRDefault="006F33DB" w:rsidP="006F33DB">
            <w:pPr>
              <w:spacing w:after="0"/>
              <w:rPr>
                <w:sz w:val="18"/>
                <w:szCs w:val="18"/>
              </w:rPr>
            </w:pPr>
          </w:p>
        </w:tc>
      </w:tr>
    </w:tbl>
    <w:p w14:paraId="34B30B17" w14:textId="53BD4FEA" w:rsidR="00236C93" w:rsidRDefault="00236C93" w:rsidP="00236C93">
      <w:pPr>
        <w:pStyle w:val="ListParagraph"/>
        <w:rPr>
          <w:u w:val="single"/>
          <w:lang w:val="en-GB"/>
        </w:rPr>
      </w:pPr>
    </w:p>
    <w:p w14:paraId="20AFA6B1" w14:textId="77777777" w:rsidR="00236C93" w:rsidRDefault="00236C93" w:rsidP="00236C93">
      <w:pPr>
        <w:pStyle w:val="ListParagraph"/>
        <w:rPr>
          <w:u w:val="single"/>
          <w:lang w:val="en-GB"/>
        </w:rPr>
      </w:pPr>
    </w:p>
    <w:p w14:paraId="4AE0D2AE" w14:textId="2DFF42D1" w:rsidR="00236C93" w:rsidRPr="00A76627" w:rsidRDefault="00236C93" w:rsidP="00236C93">
      <w:pPr>
        <w:pStyle w:val="ListParagraph"/>
        <w:numPr>
          <w:ilvl w:val="0"/>
          <w:numId w:val="43"/>
        </w:numPr>
        <w:rPr>
          <w:u w:val="single"/>
          <w:lang w:val="en-GB"/>
        </w:rPr>
      </w:pPr>
      <w:r w:rsidRPr="00A76627">
        <w:rPr>
          <w:u w:val="single"/>
          <w:lang w:val="en-GB"/>
        </w:rPr>
        <w:t>Issue 7. Testing procedure</w:t>
      </w:r>
    </w:p>
    <w:p w14:paraId="275D0A98" w14:textId="0BB228B3" w:rsidR="00552524" w:rsidRDefault="00F64FF1" w:rsidP="00552524">
      <w:pPr>
        <w:spacing w:after="0"/>
        <w:rPr>
          <w:rFonts w:cs="v4.2.0"/>
        </w:rPr>
      </w:pPr>
      <w:r w:rsidRPr="00BE4EFF">
        <w:rPr>
          <w:rFonts w:cs="v4.2.0"/>
        </w:rPr>
        <w:t xml:space="preserve">Nevertheless, </w:t>
      </w:r>
      <w:proofErr w:type="gramStart"/>
      <w:r w:rsidRPr="00BE4EFF">
        <w:rPr>
          <w:rFonts w:cs="v4.2.0"/>
        </w:rPr>
        <w:t>in order to</w:t>
      </w:r>
      <w:proofErr w:type="gramEnd"/>
      <w:r w:rsidRPr="00BE4EFF">
        <w:rPr>
          <w:rFonts w:cs="v4.2.0"/>
        </w:rPr>
        <w:t xml:space="preserve"> reduce the number of test cases as possible, if the testing procedure in in which three successive time periods being included, both the requirements of Pre-MG activation/deactivation and intra-frequency measurement with gap can be tested together.</w:t>
      </w:r>
    </w:p>
    <w:p w14:paraId="5D3B9128" w14:textId="761A112F" w:rsidR="009A7E24" w:rsidRPr="00AD61B9" w:rsidRDefault="008377F7" w:rsidP="009A7E24">
      <w:pPr>
        <w:rPr>
          <w:sz w:val="24"/>
          <w:szCs w:val="24"/>
        </w:rPr>
      </w:pPr>
      <w:r>
        <w:rPr>
          <w:lang w:val="en-GB" w:eastAsia="en-US"/>
        </w:rPr>
        <w:t>In our view, t</w:t>
      </w:r>
      <w:r w:rsidR="009A7E24">
        <w:rPr>
          <w:lang w:val="en-GB" w:eastAsia="en-US"/>
        </w:rPr>
        <w:t>he testing procedure for the enhanced measurement gap can be based on the test procedure for the legacy measurement gap in Rel16. The difference is the pre-MG activation/deactivation in the testing procedure is needed.</w:t>
      </w:r>
      <w:r w:rsidR="009A7E24" w:rsidRPr="00AD61B9">
        <w:t xml:space="preserve"> </w:t>
      </w:r>
    </w:p>
    <w:p w14:paraId="513CA417" w14:textId="77777777" w:rsidR="009A7E24" w:rsidRDefault="009A7E24" w:rsidP="009A7E24">
      <w:pPr>
        <w:rPr>
          <w:lang w:eastAsia="en-US"/>
        </w:rPr>
      </w:pPr>
    </w:p>
    <w:p w14:paraId="1E6FEA2A" w14:textId="77777777" w:rsidR="009A7E24" w:rsidRDefault="009A7E24" w:rsidP="009A7E24">
      <w:r>
        <w:object w:dxaOrig="15500" w:dyaOrig="8481" w14:anchorId="0B4A0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63.8pt" o:ole="">
            <v:imagedata r:id="rId8" o:title=""/>
          </v:shape>
          <o:OLEObject Type="Embed" ProgID="Visio.Drawing.15" ShapeID="_x0000_i1025" DrawAspect="Content" ObjectID="_1712420869" r:id="rId9"/>
        </w:object>
      </w:r>
    </w:p>
    <w:p w14:paraId="4676FEA3" w14:textId="77777777" w:rsidR="009A7E24" w:rsidRPr="00F20E5C" w:rsidRDefault="009A7E24" w:rsidP="009A7E24">
      <w:pPr>
        <w:jc w:val="center"/>
        <w:rPr>
          <w:lang w:eastAsia="en-US"/>
        </w:rPr>
      </w:pPr>
      <w:r>
        <w:t>Figure 1. Testing procedure for measurement with activated Pre-MG</w:t>
      </w:r>
    </w:p>
    <w:p w14:paraId="5E138197" w14:textId="77777777" w:rsidR="009A7E24" w:rsidRDefault="009A7E24" w:rsidP="009A7E24">
      <w:pPr>
        <w:rPr>
          <w:highlight w:val="yellow"/>
        </w:rPr>
      </w:pPr>
    </w:p>
    <w:p w14:paraId="2D5F578C" w14:textId="77777777" w:rsidR="009A7E24" w:rsidRDefault="009A7E24" w:rsidP="009A7E24">
      <w:pPr>
        <w:rPr>
          <w:rFonts w:cs="v4.2.0"/>
        </w:rPr>
      </w:pPr>
      <w:r w:rsidRPr="00C379DE">
        <w:t>As illustrated in the figure above, the testing procedure for measurements with activated Pre-MG</w:t>
      </w:r>
      <w:r>
        <w:t xml:space="preserve"> can </w:t>
      </w:r>
      <w:r>
        <w:rPr>
          <w:rFonts w:cs="v4.2.0"/>
        </w:rPr>
        <w:t xml:space="preserve">consist of three successive time periods, with time durations of T1, T2 and T3 respectively. </w:t>
      </w:r>
    </w:p>
    <w:p w14:paraId="3DAE5998" w14:textId="77777777" w:rsidR="009A7E24" w:rsidRPr="00F34F65" w:rsidRDefault="009A7E24" w:rsidP="009A7E24">
      <w:pPr>
        <w:pStyle w:val="ListParagraph"/>
        <w:numPr>
          <w:ilvl w:val="0"/>
          <w:numId w:val="42"/>
        </w:numPr>
        <w:rPr>
          <w:rFonts w:cs="v4.2.0"/>
        </w:rPr>
      </w:pPr>
      <w:r w:rsidRPr="00F34F65">
        <w:rPr>
          <w:rFonts w:cs="v4.2.0"/>
        </w:rPr>
        <w:t xml:space="preserve">During the duration of T1, UE can be configured with </w:t>
      </w:r>
      <w:r>
        <w:rPr>
          <w:rFonts w:cs="v4.2.0"/>
        </w:rPr>
        <w:t xml:space="preserve">Pre-MG </w:t>
      </w:r>
      <w:r w:rsidRPr="00F34F65">
        <w:rPr>
          <w:rFonts w:cs="v4.2.0"/>
        </w:rPr>
        <w:t xml:space="preserve">but being deactivated. </w:t>
      </w:r>
    </w:p>
    <w:p w14:paraId="64AFFDD9" w14:textId="77777777" w:rsidR="009A7E24" w:rsidRPr="00F34F65" w:rsidRDefault="009A7E24" w:rsidP="009A7E24">
      <w:pPr>
        <w:pStyle w:val="ListParagraph"/>
        <w:numPr>
          <w:ilvl w:val="0"/>
          <w:numId w:val="42"/>
        </w:numPr>
        <w:rPr>
          <w:rFonts w:cs="v4.2.0"/>
        </w:rPr>
      </w:pPr>
      <w:r w:rsidRPr="00F34F65">
        <w:rPr>
          <w:rFonts w:cs="v4.2.0"/>
        </w:rPr>
        <w:t xml:space="preserve">At the start of time duration T2, </w:t>
      </w:r>
      <w:r>
        <w:rPr>
          <w:rFonts w:cs="v4.2.0"/>
        </w:rPr>
        <w:t xml:space="preserve">the serving </w:t>
      </w:r>
      <w:proofErr w:type="spellStart"/>
      <w:r>
        <w:rPr>
          <w:rFonts w:cs="v4.2.0"/>
        </w:rPr>
        <w:t>gNB</w:t>
      </w:r>
      <w:proofErr w:type="spellEnd"/>
      <w:r>
        <w:rPr>
          <w:rFonts w:cs="v4.2.0"/>
        </w:rPr>
        <w:t xml:space="preserve"> can trigger Pre-MG activation</w:t>
      </w:r>
      <w:r w:rsidRPr="00F34F65">
        <w:rPr>
          <w:rFonts w:cs="v4.2.0"/>
        </w:rPr>
        <w:t>.</w:t>
      </w:r>
      <w:r>
        <w:rPr>
          <w:rFonts w:cs="v4.2.0"/>
        </w:rPr>
        <w:t xml:space="preserve"> And UE is expected to complete the Pre-MG activation</w:t>
      </w:r>
      <w:r w:rsidRPr="00F34F65">
        <w:rPr>
          <w:rFonts w:cs="v4.2.0"/>
        </w:rPr>
        <w:t xml:space="preserve"> </w:t>
      </w:r>
      <w:r>
        <w:rPr>
          <w:rFonts w:cs="v4.2.0"/>
        </w:rPr>
        <w:t>within T2.</w:t>
      </w:r>
    </w:p>
    <w:p w14:paraId="4EAA61AC" w14:textId="77777777" w:rsidR="009A7E24" w:rsidRPr="00F34F65" w:rsidRDefault="009A7E24" w:rsidP="009A7E24">
      <w:pPr>
        <w:pStyle w:val="ListParagraph"/>
        <w:numPr>
          <w:ilvl w:val="0"/>
          <w:numId w:val="42"/>
        </w:numPr>
        <w:rPr>
          <w:rFonts w:ascii="Times New Roman" w:eastAsia="Times New Roman" w:hAnsi="Times New Roman" w:cs="v4.2.0"/>
          <w:sz w:val="20"/>
          <w:szCs w:val="20"/>
        </w:rPr>
      </w:pPr>
      <w:r w:rsidRPr="00F34F65">
        <w:rPr>
          <w:rFonts w:cs="v4.2.0"/>
        </w:rPr>
        <w:t>At the start of time duration T</w:t>
      </w:r>
      <w:r>
        <w:rPr>
          <w:rFonts w:cs="v4.2.0"/>
        </w:rPr>
        <w:t>3</w:t>
      </w:r>
      <w:r w:rsidRPr="00F34F65">
        <w:rPr>
          <w:rFonts w:cs="v4.2.0"/>
        </w:rPr>
        <w:t xml:space="preserve">, the UE may not have any timing information of </w:t>
      </w:r>
      <w:r>
        <w:rPr>
          <w:rFonts w:cs="v4.2.0"/>
        </w:rPr>
        <w:t>neighbor cell to be measured (</w:t>
      </w:r>
      <w:proofErr w:type="gramStart"/>
      <w:r>
        <w:rPr>
          <w:rFonts w:cs="v4.2.0"/>
        </w:rPr>
        <w:t>e.g.</w:t>
      </w:r>
      <w:proofErr w:type="gramEnd"/>
      <w:r>
        <w:rPr>
          <w:rFonts w:cs="v4.2.0"/>
        </w:rPr>
        <w:t xml:space="preserve"> </w:t>
      </w:r>
      <w:r w:rsidRPr="00F34F65">
        <w:rPr>
          <w:rFonts w:cs="v4.2.0"/>
        </w:rPr>
        <w:t>cell 2</w:t>
      </w:r>
      <w:r>
        <w:rPr>
          <w:rFonts w:cs="v4.2.0"/>
        </w:rPr>
        <w:t>)</w:t>
      </w:r>
      <w:r w:rsidRPr="00F34F65">
        <w:rPr>
          <w:rFonts w:cs="v4.2.0"/>
        </w:rPr>
        <w:t>.</w:t>
      </w:r>
    </w:p>
    <w:p w14:paraId="7971D647" w14:textId="77777777" w:rsidR="009A7E24" w:rsidRDefault="009A7E24" w:rsidP="009A7E24">
      <w:r>
        <w:object w:dxaOrig="13611" w:dyaOrig="8481" w14:anchorId="32AA9BFC">
          <v:shape id="_x0000_i1026" type="#_x0000_t75" style="width:482.1pt;height:300.65pt" o:ole="">
            <v:imagedata r:id="rId10" o:title=""/>
          </v:shape>
          <o:OLEObject Type="Embed" ProgID="Visio.Drawing.15" ShapeID="_x0000_i1026" DrawAspect="Content" ObjectID="_1712420870" r:id="rId11"/>
        </w:object>
      </w:r>
    </w:p>
    <w:p w14:paraId="1F3656FC" w14:textId="77777777" w:rsidR="009A7E24" w:rsidRPr="00F20E5C" w:rsidRDefault="009A7E24" w:rsidP="009A7E24">
      <w:pPr>
        <w:jc w:val="center"/>
        <w:rPr>
          <w:lang w:eastAsia="en-US"/>
        </w:rPr>
      </w:pPr>
      <w:r>
        <w:t>Figure 2. Testing procedure for measurement with deactivated Pre-MG</w:t>
      </w:r>
    </w:p>
    <w:p w14:paraId="02B3B853" w14:textId="77777777" w:rsidR="009A7E24" w:rsidRDefault="009A7E24" w:rsidP="009A7E24">
      <w:pPr>
        <w:rPr>
          <w:rFonts w:ascii="Times New Roman" w:eastAsia="Times New Roman" w:hAnsi="Times New Roman" w:cs="v4.2.0"/>
          <w:sz w:val="20"/>
          <w:szCs w:val="20"/>
        </w:rPr>
      </w:pPr>
    </w:p>
    <w:p w14:paraId="43B2F329" w14:textId="77777777" w:rsidR="009A7E24" w:rsidRPr="0083669B" w:rsidRDefault="009A7E24" w:rsidP="009A7E24">
      <w:pPr>
        <w:rPr>
          <w:rFonts w:cs="v4.2.0"/>
        </w:rPr>
      </w:pPr>
      <w:r w:rsidRPr="0083669B">
        <w:t xml:space="preserve">The testing procedure for measurements </w:t>
      </w:r>
      <w:r w:rsidRPr="009110CC">
        <w:t>with deactivated Pre</w:t>
      </w:r>
      <w:r w:rsidRPr="0083669B">
        <w:t xml:space="preserve">-MG can </w:t>
      </w:r>
      <w:r w:rsidRPr="0083669B">
        <w:rPr>
          <w:rFonts w:cs="v4.2.0"/>
        </w:rPr>
        <w:t xml:space="preserve">consist of three successive time periods, with time durations of T1, T2 respectively. </w:t>
      </w:r>
    </w:p>
    <w:p w14:paraId="43274FC7" w14:textId="77777777" w:rsidR="009A7E24" w:rsidRPr="0083669B" w:rsidRDefault="009A7E24" w:rsidP="009A7E24">
      <w:pPr>
        <w:pStyle w:val="ListParagraph"/>
        <w:numPr>
          <w:ilvl w:val="0"/>
          <w:numId w:val="42"/>
        </w:numPr>
        <w:rPr>
          <w:rFonts w:cs="v4.2.0"/>
        </w:rPr>
      </w:pPr>
      <w:r w:rsidRPr="0083669B">
        <w:rPr>
          <w:rFonts w:cs="v4.2.0"/>
        </w:rPr>
        <w:t xml:space="preserve">During the duration of T1, UE can be configured with Pre-MG but being deactivated. </w:t>
      </w:r>
    </w:p>
    <w:p w14:paraId="562C54A4" w14:textId="77777777" w:rsidR="009A7E24" w:rsidRPr="0083669B" w:rsidRDefault="009A7E24" w:rsidP="009A7E24">
      <w:pPr>
        <w:pStyle w:val="ListParagraph"/>
        <w:numPr>
          <w:ilvl w:val="0"/>
          <w:numId w:val="42"/>
        </w:numPr>
        <w:rPr>
          <w:rFonts w:ascii="Times New Roman" w:eastAsia="Times New Roman" w:hAnsi="Times New Roman" w:cs="v4.2.0"/>
          <w:sz w:val="20"/>
          <w:szCs w:val="20"/>
        </w:rPr>
      </w:pPr>
      <w:r w:rsidRPr="0083669B">
        <w:rPr>
          <w:rFonts w:cs="v4.2.0"/>
        </w:rPr>
        <w:t>At the start of time duration T2, the UE may not have any timing information of neighbor cell to be measured (</w:t>
      </w:r>
      <w:proofErr w:type="gramStart"/>
      <w:r w:rsidRPr="0083669B">
        <w:rPr>
          <w:rFonts w:cs="v4.2.0"/>
        </w:rPr>
        <w:t>e.g.</w:t>
      </w:r>
      <w:proofErr w:type="gramEnd"/>
      <w:r w:rsidRPr="0083669B">
        <w:rPr>
          <w:rFonts w:cs="v4.2.0"/>
        </w:rPr>
        <w:t xml:space="preserve"> cell 2).</w:t>
      </w:r>
    </w:p>
    <w:p w14:paraId="068AA003" w14:textId="77777777" w:rsidR="00673621" w:rsidRPr="008377F7" w:rsidRDefault="00673621" w:rsidP="00673621">
      <w:pPr>
        <w:spacing w:after="180" w:line="240" w:lineRule="auto"/>
        <w:textAlignment w:val="center"/>
        <w:rPr>
          <w:rFonts w:cstheme="minorHAnsi"/>
          <w:b/>
          <w:bCs/>
          <w:i/>
          <w:iCs/>
        </w:rPr>
      </w:pPr>
      <w:r w:rsidRPr="008377F7">
        <w:rPr>
          <w:rFonts w:cstheme="minorHAnsi"/>
          <w:b/>
          <w:bCs/>
          <w:i/>
          <w:iCs/>
          <w:u w:val="single"/>
        </w:rPr>
        <w:t>Proposal 8:</w:t>
      </w:r>
      <w:r w:rsidRPr="008377F7">
        <w:rPr>
          <w:rFonts w:cstheme="minorHAnsi"/>
          <w:b/>
          <w:bCs/>
          <w:i/>
          <w:iCs/>
        </w:rPr>
        <w:t xml:space="preserve"> RAN4 can combine the test cases for Pre-MG activation/deactivation delay and measurement reporting by the testing procedure</w:t>
      </w:r>
      <w:r>
        <w:rPr>
          <w:rFonts w:cstheme="minorHAnsi"/>
          <w:b/>
          <w:bCs/>
          <w:i/>
          <w:iCs/>
        </w:rPr>
        <w:t xml:space="preserve"> in Figure 1</w:t>
      </w:r>
      <w:r w:rsidRPr="008377F7">
        <w:rPr>
          <w:rFonts w:cstheme="minorHAnsi"/>
          <w:b/>
          <w:bCs/>
          <w:i/>
          <w:iCs/>
        </w:rPr>
        <w:t xml:space="preserve">. </w:t>
      </w:r>
    </w:p>
    <w:tbl>
      <w:tblPr>
        <w:tblStyle w:val="TableGrid"/>
        <w:tblW w:w="0" w:type="auto"/>
        <w:tblLook w:val="04A0" w:firstRow="1" w:lastRow="0" w:firstColumn="1" w:lastColumn="0" w:noHBand="0" w:noVBand="1"/>
      </w:tblPr>
      <w:tblGrid>
        <w:gridCol w:w="9629"/>
      </w:tblGrid>
      <w:tr w:rsidR="00673621" w14:paraId="1DA2CB4F" w14:textId="77777777" w:rsidTr="00190976">
        <w:tc>
          <w:tcPr>
            <w:tcW w:w="9629" w:type="dxa"/>
          </w:tcPr>
          <w:p w14:paraId="0F293C01" w14:textId="77777777" w:rsidR="00673621" w:rsidRPr="00BD1326" w:rsidRDefault="00673621" w:rsidP="00190976">
            <w:pPr>
              <w:rPr>
                <w:rFonts w:cs="v4.2.0"/>
                <w:b/>
                <w:bCs/>
                <w:i/>
                <w:iCs/>
              </w:rPr>
            </w:pPr>
            <w:r w:rsidRPr="00BD1326">
              <w:rPr>
                <w:b/>
                <w:bCs/>
                <w:i/>
                <w:iCs/>
              </w:rPr>
              <w:t xml:space="preserve">the testing procedure for measurements with activated Pre-MG can </w:t>
            </w:r>
            <w:r w:rsidRPr="00BD1326">
              <w:rPr>
                <w:rFonts w:cs="v4.2.0"/>
                <w:b/>
                <w:bCs/>
                <w:i/>
                <w:iCs/>
              </w:rPr>
              <w:t xml:space="preserve">consist of three successive time periods, with time durations of T1, T2 and T3 respectively. </w:t>
            </w:r>
          </w:p>
          <w:p w14:paraId="3BEFAC95" w14:textId="77777777" w:rsidR="00673621" w:rsidRPr="00BD1326" w:rsidRDefault="00673621" w:rsidP="00190976">
            <w:pPr>
              <w:pStyle w:val="ListParagraph"/>
              <w:numPr>
                <w:ilvl w:val="0"/>
                <w:numId w:val="42"/>
              </w:numPr>
              <w:rPr>
                <w:rFonts w:cs="v4.2.0"/>
                <w:b/>
                <w:bCs/>
                <w:i/>
                <w:iCs/>
              </w:rPr>
            </w:pPr>
            <w:r w:rsidRPr="00BD1326">
              <w:rPr>
                <w:rFonts w:cs="v4.2.0"/>
                <w:b/>
                <w:bCs/>
                <w:i/>
                <w:iCs/>
              </w:rPr>
              <w:t xml:space="preserve">During the duration of T1, UE can be configured with Pre-MG but being deactivated. </w:t>
            </w:r>
          </w:p>
          <w:p w14:paraId="74BCAF23" w14:textId="77777777" w:rsidR="00673621" w:rsidRPr="00BD1326" w:rsidRDefault="00673621" w:rsidP="00190976">
            <w:pPr>
              <w:pStyle w:val="ListParagraph"/>
              <w:numPr>
                <w:ilvl w:val="0"/>
                <w:numId w:val="42"/>
              </w:numPr>
              <w:rPr>
                <w:rFonts w:cs="v4.2.0"/>
                <w:b/>
                <w:bCs/>
                <w:i/>
                <w:iCs/>
              </w:rPr>
            </w:pPr>
            <w:r w:rsidRPr="00BD1326">
              <w:rPr>
                <w:rFonts w:cs="v4.2.0"/>
                <w:b/>
                <w:bCs/>
                <w:i/>
                <w:iCs/>
              </w:rPr>
              <w:t xml:space="preserve">At the start of time duration T2, the serving </w:t>
            </w:r>
            <w:proofErr w:type="spellStart"/>
            <w:r w:rsidRPr="00BD1326">
              <w:rPr>
                <w:rFonts w:cs="v4.2.0"/>
                <w:b/>
                <w:bCs/>
                <w:i/>
                <w:iCs/>
              </w:rPr>
              <w:t>gNB</w:t>
            </w:r>
            <w:proofErr w:type="spellEnd"/>
            <w:r w:rsidRPr="00BD1326">
              <w:rPr>
                <w:rFonts w:cs="v4.2.0"/>
                <w:b/>
                <w:bCs/>
                <w:i/>
                <w:iCs/>
              </w:rPr>
              <w:t xml:space="preserve"> can trigger Pre-MG activation. And UE is expected to complete the Pre-MG activation within T2.</w:t>
            </w:r>
          </w:p>
          <w:p w14:paraId="0597B7D9" w14:textId="77777777" w:rsidR="00673621" w:rsidRPr="00BD1326" w:rsidRDefault="00673621" w:rsidP="00190976">
            <w:pPr>
              <w:pStyle w:val="ListParagraph"/>
              <w:numPr>
                <w:ilvl w:val="0"/>
                <w:numId w:val="42"/>
              </w:numPr>
              <w:rPr>
                <w:rFonts w:ascii="Times New Roman" w:eastAsia="Times New Roman" w:hAnsi="Times New Roman" w:cs="v4.2.0"/>
                <w:b/>
                <w:bCs/>
                <w:i/>
                <w:iCs/>
                <w:sz w:val="20"/>
                <w:szCs w:val="20"/>
              </w:rPr>
            </w:pPr>
            <w:r w:rsidRPr="00BD1326">
              <w:rPr>
                <w:rFonts w:cs="v4.2.0"/>
                <w:b/>
                <w:bCs/>
                <w:i/>
                <w:iCs/>
              </w:rPr>
              <w:t>At the start of time duration T3, the UE may not have any timing information of neighbor cell to be measured (</w:t>
            </w:r>
            <w:proofErr w:type="gramStart"/>
            <w:r w:rsidRPr="00BD1326">
              <w:rPr>
                <w:rFonts w:cs="v4.2.0"/>
                <w:b/>
                <w:bCs/>
                <w:i/>
                <w:iCs/>
              </w:rPr>
              <w:t>e.g.</w:t>
            </w:r>
            <w:proofErr w:type="gramEnd"/>
            <w:r w:rsidRPr="00BD1326">
              <w:rPr>
                <w:rFonts w:cs="v4.2.0"/>
                <w:b/>
                <w:bCs/>
                <w:i/>
                <w:iCs/>
              </w:rPr>
              <w:t xml:space="preserve"> cell 2). And UE is expected to complete the </w:t>
            </w:r>
            <w:r>
              <w:rPr>
                <w:rFonts w:cs="v4.2.0"/>
                <w:b/>
                <w:bCs/>
                <w:i/>
                <w:iCs/>
              </w:rPr>
              <w:t>measurements by the activated Pre-MG</w:t>
            </w:r>
            <w:r w:rsidRPr="00BD1326">
              <w:rPr>
                <w:rFonts w:cs="v4.2.0"/>
                <w:b/>
                <w:bCs/>
                <w:i/>
                <w:iCs/>
              </w:rPr>
              <w:t xml:space="preserve"> within T</w:t>
            </w:r>
            <w:r>
              <w:rPr>
                <w:rFonts w:cs="v4.2.0"/>
                <w:b/>
                <w:bCs/>
                <w:i/>
                <w:iCs/>
              </w:rPr>
              <w:t>3</w:t>
            </w:r>
            <w:r w:rsidRPr="00BD1326">
              <w:rPr>
                <w:rFonts w:cs="v4.2.0"/>
                <w:b/>
                <w:bCs/>
                <w:i/>
                <w:iCs/>
              </w:rPr>
              <w:t>.</w:t>
            </w:r>
          </w:p>
          <w:p w14:paraId="2874A320" w14:textId="77777777" w:rsidR="00673621" w:rsidRDefault="00673621" w:rsidP="00190976">
            <w:pPr>
              <w:spacing w:after="0" w:line="240" w:lineRule="auto"/>
              <w:rPr>
                <w:sz w:val="24"/>
                <w:szCs w:val="24"/>
              </w:rPr>
            </w:pPr>
          </w:p>
        </w:tc>
      </w:tr>
    </w:tbl>
    <w:p w14:paraId="76789165" w14:textId="77777777" w:rsidR="00552524" w:rsidRPr="00AD61B9" w:rsidRDefault="00552524" w:rsidP="009A7E24">
      <w:pPr>
        <w:spacing w:after="0" w:line="240" w:lineRule="auto"/>
        <w:rPr>
          <w:sz w:val="24"/>
          <w:szCs w:val="24"/>
        </w:rPr>
      </w:pPr>
    </w:p>
    <w:p w14:paraId="0A6ECB40" w14:textId="77777777" w:rsidR="00552524" w:rsidRPr="00AD61B9" w:rsidRDefault="00552524" w:rsidP="00552524">
      <w:pPr>
        <w:pStyle w:val="Heading1"/>
        <w:numPr>
          <w:ilvl w:val="0"/>
          <w:numId w:val="2"/>
        </w:numPr>
        <w:tabs>
          <w:tab w:val="num" w:pos="0"/>
        </w:tabs>
        <w:spacing w:line="259" w:lineRule="auto"/>
        <w:rPr>
          <w:rFonts w:asciiTheme="minorHAnsi" w:hAnsiTheme="minorHAnsi" w:cstheme="minorHAnsi"/>
        </w:rPr>
      </w:pPr>
      <w:r w:rsidRPr="00AD61B9">
        <w:rPr>
          <w:rFonts w:asciiTheme="minorHAnsi" w:hAnsiTheme="minorHAnsi" w:cstheme="minorHAnsi"/>
        </w:rPr>
        <w:lastRenderedPageBreak/>
        <w:t>Summary</w:t>
      </w:r>
    </w:p>
    <w:p w14:paraId="57781DF5" w14:textId="4A3BE1C2" w:rsidR="00552524" w:rsidRDefault="00552524" w:rsidP="001B0ED9">
      <w:pPr>
        <w:spacing w:after="0"/>
        <w:rPr>
          <w:sz w:val="24"/>
          <w:szCs w:val="24"/>
        </w:rPr>
      </w:pPr>
      <w:r w:rsidRPr="00AD61B9">
        <w:rPr>
          <w:sz w:val="24"/>
          <w:szCs w:val="24"/>
        </w:rPr>
        <w:t xml:space="preserve">This paper proposes the main </w:t>
      </w:r>
      <w:r w:rsidR="00742BF1">
        <w:rPr>
          <w:sz w:val="24"/>
          <w:szCs w:val="24"/>
        </w:rPr>
        <w:t>configurations</w:t>
      </w:r>
      <w:r w:rsidRPr="00AD61B9">
        <w:rPr>
          <w:sz w:val="24"/>
          <w:szCs w:val="24"/>
        </w:rPr>
        <w:t xml:space="preserve"> parameters and test </w:t>
      </w:r>
      <w:r w:rsidR="00742BF1">
        <w:rPr>
          <w:sz w:val="24"/>
          <w:szCs w:val="24"/>
        </w:rPr>
        <w:t>cases list</w:t>
      </w:r>
      <w:r w:rsidRPr="00AD61B9">
        <w:rPr>
          <w:sz w:val="24"/>
          <w:szCs w:val="24"/>
        </w:rPr>
        <w:t xml:space="preserve"> to verify the </w:t>
      </w:r>
      <w:r w:rsidR="00E90D2F">
        <w:rPr>
          <w:sz w:val="24"/>
          <w:szCs w:val="24"/>
        </w:rPr>
        <w:t>RRM</w:t>
      </w:r>
      <w:r w:rsidRPr="00AD61B9">
        <w:rPr>
          <w:sz w:val="24"/>
          <w:szCs w:val="24"/>
        </w:rPr>
        <w:t xml:space="preserve"> requirements related to </w:t>
      </w:r>
      <w:r w:rsidR="00A557EC" w:rsidRPr="00AD61B9">
        <w:rPr>
          <w:sz w:val="24"/>
          <w:szCs w:val="24"/>
        </w:rPr>
        <w:t>NR</w:t>
      </w:r>
      <w:r w:rsidRPr="00AD61B9">
        <w:rPr>
          <w:sz w:val="24"/>
          <w:szCs w:val="24"/>
        </w:rPr>
        <w:t xml:space="preserve"> </w:t>
      </w:r>
      <w:r w:rsidR="00824255">
        <w:rPr>
          <w:sz w:val="24"/>
          <w:szCs w:val="24"/>
        </w:rPr>
        <w:t>Pre-MG</w:t>
      </w:r>
      <w:r w:rsidRPr="00AD61B9">
        <w:rPr>
          <w:sz w:val="24"/>
          <w:szCs w:val="24"/>
        </w:rPr>
        <w:t xml:space="preserve">. </w:t>
      </w:r>
    </w:p>
    <w:p w14:paraId="2A96B2DE" w14:textId="77777777" w:rsidR="00CC7F6A" w:rsidRPr="00AD61B9" w:rsidRDefault="00CC7F6A" w:rsidP="00CC7F6A">
      <w:pPr>
        <w:spacing w:after="180" w:line="240" w:lineRule="auto"/>
        <w:textAlignment w:val="center"/>
        <w:rPr>
          <w:rFonts w:cstheme="minorHAnsi"/>
          <w:sz w:val="24"/>
          <w:szCs w:val="24"/>
        </w:rPr>
      </w:pPr>
      <w:r w:rsidRPr="00822C21">
        <w:rPr>
          <w:rFonts w:cstheme="minorHAnsi"/>
          <w:b/>
          <w:bCs/>
          <w:i/>
          <w:iCs/>
          <w:u w:val="single"/>
        </w:rPr>
        <w:t>Proposal 1:</w:t>
      </w:r>
      <w:r w:rsidRPr="00822C21">
        <w:rPr>
          <w:rFonts w:cstheme="minorHAnsi"/>
          <w:b/>
          <w:bCs/>
          <w:i/>
          <w:iCs/>
        </w:rPr>
        <w:t xml:space="preserve"> It is necessary to define the test cases for NR standalone </w:t>
      </w:r>
      <w:r>
        <w:rPr>
          <w:rFonts w:cstheme="minorHAnsi"/>
          <w:b/>
          <w:bCs/>
          <w:i/>
          <w:iCs/>
        </w:rPr>
        <w:t xml:space="preserve">scenario </w:t>
      </w:r>
      <w:r w:rsidRPr="00822C21">
        <w:rPr>
          <w:rFonts w:cstheme="minorHAnsi"/>
          <w:b/>
          <w:bCs/>
          <w:i/>
          <w:iCs/>
        </w:rPr>
        <w:t>only.</w:t>
      </w:r>
      <w:r w:rsidRPr="00AD61B9">
        <w:rPr>
          <w:rFonts w:cstheme="minorHAnsi"/>
          <w:b/>
          <w:bCs/>
          <w:i/>
          <w:iCs/>
        </w:rPr>
        <w:t xml:space="preserve"> </w:t>
      </w:r>
    </w:p>
    <w:p w14:paraId="52891B29" w14:textId="77777777" w:rsidR="00CC7F6A" w:rsidRPr="00CD36F0" w:rsidRDefault="00CC7F6A" w:rsidP="00CC7F6A">
      <w:pPr>
        <w:rPr>
          <w:rFonts w:cstheme="minorHAnsi"/>
          <w:b/>
          <w:bCs/>
          <w:i/>
          <w:iCs/>
        </w:rPr>
      </w:pPr>
      <w:r w:rsidRPr="00CD36F0">
        <w:rPr>
          <w:rFonts w:cstheme="minorHAnsi"/>
          <w:b/>
          <w:bCs/>
          <w:i/>
          <w:iCs/>
          <w:u w:val="single"/>
        </w:rPr>
        <w:t>Proposal 2:</w:t>
      </w:r>
      <w:r w:rsidRPr="00CD36F0">
        <w:rPr>
          <w:rFonts w:cstheme="minorHAnsi"/>
          <w:b/>
          <w:bCs/>
          <w:i/>
          <w:iCs/>
        </w:rPr>
        <w:t xml:space="preserve"> Test cases for SSB measurement with Pre-MG shall be defined at least. </w:t>
      </w:r>
    </w:p>
    <w:p w14:paraId="6E91F461" w14:textId="77777777" w:rsidR="00CC7F6A" w:rsidRPr="00C57E9F" w:rsidRDefault="00CC7F6A" w:rsidP="00CC7F6A">
      <w:pPr>
        <w:rPr>
          <w:lang w:val="en-GB" w:eastAsia="en-US"/>
        </w:rPr>
      </w:pPr>
      <w:r w:rsidRPr="00C57E9F">
        <w:rPr>
          <w:rFonts w:cstheme="minorHAnsi"/>
          <w:b/>
          <w:bCs/>
          <w:i/>
          <w:iCs/>
          <w:u w:val="single"/>
        </w:rPr>
        <w:t>Proposal 3:</w:t>
      </w:r>
      <w:r w:rsidRPr="00C57E9F">
        <w:rPr>
          <w:rFonts w:cstheme="minorHAnsi"/>
          <w:b/>
          <w:bCs/>
          <w:i/>
          <w:iCs/>
        </w:rPr>
        <w:t xml:space="preserve"> Test cases for the intra-frequency with </w:t>
      </w:r>
      <w:r>
        <w:rPr>
          <w:rFonts w:cstheme="minorHAnsi"/>
          <w:b/>
          <w:bCs/>
          <w:i/>
          <w:iCs/>
        </w:rPr>
        <w:t xml:space="preserve">Pre-MG </w:t>
      </w:r>
      <w:r w:rsidRPr="00C57E9F">
        <w:rPr>
          <w:rFonts w:cstheme="minorHAnsi"/>
          <w:b/>
          <w:bCs/>
          <w:i/>
          <w:iCs/>
        </w:rPr>
        <w:t>gap can be defined</w:t>
      </w:r>
      <w:r>
        <w:rPr>
          <w:rFonts w:cstheme="minorHAnsi"/>
          <w:b/>
          <w:bCs/>
          <w:i/>
          <w:iCs/>
        </w:rPr>
        <w:t xml:space="preserve"> with high priority</w:t>
      </w:r>
      <w:r w:rsidRPr="00C57E9F">
        <w:rPr>
          <w:rFonts w:cstheme="minorHAnsi"/>
          <w:b/>
          <w:bCs/>
          <w:i/>
          <w:iCs/>
        </w:rPr>
        <w:t xml:space="preserve">. </w:t>
      </w:r>
    </w:p>
    <w:p w14:paraId="08B6704B" w14:textId="77777777" w:rsidR="00CC7F6A" w:rsidRPr="00952048" w:rsidRDefault="00CC7F6A" w:rsidP="00CC7F6A">
      <w:pPr>
        <w:rPr>
          <w:rFonts w:cstheme="minorHAnsi"/>
          <w:b/>
          <w:bCs/>
          <w:i/>
          <w:iCs/>
        </w:rPr>
      </w:pPr>
      <w:r w:rsidRPr="00FE3C89">
        <w:rPr>
          <w:rFonts w:cstheme="minorHAnsi"/>
          <w:b/>
          <w:bCs/>
          <w:i/>
          <w:iCs/>
          <w:u w:val="single"/>
        </w:rPr>
        <w:t xml:space="preserve">Proposal </w:t>
      </w:r>
      <w:r>
        <w:rPr>
          <w:rFonts w:cstheme="minorHAnsi"/>
          <w:b/>
          <w:bCs/>
          <w:i/>
          <w:iCs/>
          <w:u w:val="single"/>
        </w:rPr>
        <w:t>4</w:t>
      </w:r>
      <w:r w:rsidRPr="00FE3C89">
        <w:rPr>
          <w:rFonts w:cstheme="minorHAnsi"/>
          <w:b/>
          <w:bCs/>
          <w:i/>
          <w:iCs/>
          <w:u w:val="single"/>
        </w:rPr>
        <w:t>-1:</w:t>
      </w:r>
      <w:r w:rsidRPr="00FE3C89">
        <w:rPr>
          <w:rFonts w:cstheme="minorHAnsi"/>
          <w:b/>
          <w:bCs/>
          <w:i/>
          <w:iCs/>
        </w:rPr>
        <w:t xml:space="preserve"> When the pre-MG activation is based on the network signaling, the test cases under </w:t>
      </w:r>
      <w:r w:rsidRPr="00952048">
        <w:rPr>
          <w:rFonts w:cstheme="minorHAnsi"/>
          <w:b/>
          <w:bCs/>
          <w:i/>
          <w:iCs/>
        </w:rPr>
        <w:t>both single carrier and CA test cases shall be defined</w:t>
      </w:r>
    </w:p>
    <w:p w14:paraId="59FEA059" w14:textId="77777777" w:rsidR="00CC7F6A" w:rsidRPr="00952048" w:rsidRDefault="00CC7F6A" w:rsidP="00CC7F6A">
      <w:pPr>
        <w:rPr>
          <w:rFonts w:cstheme="minorHAnsi"/>
          <w:b/>
          <w:bCs/>
          <w:i/>
          <w:iCs/>
        </w:rPr>
      </w:pPr>
      <w:r w:rsidRPr="00FE3C89">
        <w:rPr>
          <w:rFonts w:cstheme="minorHAnsi"/>
          <w:b/>
          <w:bCs/>
          <w:i/>
          <w:iCs/>
          <w:u w:val="single"/>
        </w:rPr>
        <w:t xml:space="preserve">Proposal </w:t>
      </w:r>
      <w:r>
        <w:rPr>
          <w:rFonts w:cstheme="minorHAnsi"/>
          <w:b/>
          <w:bCs/>
          <w:i/>
          <w:iCs/>
          <w:u w:val="single"/>
        </w:rPr>
        <w:t>4</w:t>
      </w:r>
      <w:r w:rsidRPr="00FE3C89">
        <w:rPr>
          <w:rFonts w:cstheme="minorHAnsi"/>
          <w:b/>
          <w:bCs/>
          <w:i/>
          <w:iCs/>
          <w:u w:val="single"/>
        </w:rPr>
        <w:t>-2:</w:t>
      </w:r>
      <w:r w:rsidRPr="00FE3C89">
        <w:rPr>
          <w:rFonts w:cstheme="minorHAnsi"/>
          <w:b/>
          <w:bCs/>
          <w:i/>
          <w:iCs/>
        </w:rPr>
        <w:t xml:space="preserve"> When the pre-MG activation is based on UE autonomous rules, the test cases under </w:t>
      </w:r>
      <w:r>
        <w:rPr>
          <w:rFonts w:cstheme="minorHAnsi"/>
          <w:b/>
          <w:bCs/>
          <w:i/>
          <w:iCs/>
        </w:rPr>
        <w:t>single carrier</w:t>
      </w:r>
      <w:r w:rsidRPr="00952048">
        <w:rPr>
          <w:rFonts w:cstheme="minorHAnsi"/>
          <w:b/>
          <w:bCs/>
          <w:i/>
          <w:iCs/>
        </w:rPr>
        <w:t xml:space="preserve"> test cases needed only</w:t>
      </w:r>
      <w:r>
        <w:rPr>
          <w:rFonts w:cstheme="minorHAnsi"/>
          <w:b/>
          <w:bCs/>
          <w:i/>
          <w:iCs/>
        </w:rPr>
        <w:t>.</w:t>
      </w:r>
      <w:r w:rsidRPr="00FE3C89">
        <w:rPr>
          <w:rFonts w:cstheme="minorHAnsi"/>
          <w:b/>
          <w:bCs/>
          <w:i/>
          <w:iCs/>
        </w:rPr>
        <w:t xml:space="preserve"> </w:t>
      </w:r>
    </w:p>
    <w:p w14:paraId="5B1041AC" w14:textId="77777777" w:rsidR="00CC7F6A" w:rsidRPr="00E5433C" w:rsidRDefault="00CC7F6A" w:rsidP="00CC7F6A">
      <w:pPr>
        <w:rPr>
          <w:lang w:val="en-GB"/>
        </w:rPr>
      </w:pPr>
      <w:r w:rsidRPr="00FE3C89">
        <w:rPr>
          <w:rFonts w:cstheme="minorHAnsi"/>
          <w:b/>
          <w:bCs/>
          <w:i/>
          <w:iCs/>
          <w:u w:val="single"/>
        </w:rPr>
        <w:t xml:space="preserve">Proposal </w:t>
      </w:r>
      <w:r>
        <w:rPr>
          <w:rFonts w:cstheme="minorHAnsi"/>
          <w:b/>
          <w:bCs/>
          <w:i/>
          <w:iCs/>
          <w:u w:val="single"/>
        </w:rPr>
        <w:t>5:</w:t>
      </w:r>
      <w:r>
        <w:rPr>
          <w:rFonts w:cstheme="minorHAnsi"/>
          <w:b/>
          <w:bCs/>
          <w:i/>
          <w:iCs/>
        </w:rPr>
        <w:t xml:space="preserve"> BWP switching trigger event can be tested firstly.</w:t>
      </w:r>
    </w:p>
    <w:p w14:paraId="365BBFE4" w14:textId="77777777" w:rsidR="00CC7F6A" w:rsidRDefault="00CC7F6A" w:rsidP="00CC7F6A">
      <w:pPr>
        <w:rPr>
          <w:b/>
          <w:bCs/>
          <w:i/>
          <w:iCs/>
        </w:rPr>
      </w:pPr>
      <w:r>
        <w:rPr>
          <w:b/>
          <w:bCs/>
          <w:i/>
          <w:iCs/>
          <w:u w:val="single"/>
        </w:rPr>
        <w:t>Proposal 6:</w:t>
      </w:r>
      <w:r>
        <w:rPr>
          <w:b/>
          <w:bCs/>
          <w:i/>
          <w:iCs/>
        </w:rPr>
        <w:t xml:space="preserve"> Non-DRX cases will be tested only </w:t>
      </w:r>
      <w:r>
        <w:rPr>
          <w:rFonts w:hint="eastAsia"/>
          <w:b/>
          <w:bCs/>
          <w:i/>
          <w:iCs/>
        </w:rPr>
        <w:t>in</w:t>
      </w:r>
      <w:r>
        <w:rPr>
          <w:b/>
          <w:bCs/>
          <w:i/>
          <w:iCs/>
        </w:rPr>
        <w:t xml:space="preserve"> Rel17.</w:t>
      </w:r>
    </w:p>
    <w:p w14:paraId="7CC01BA9" w14:textId="77777777" w:rsidR="00CC7F6A" w:rsidRPr="002161F7" w:rsidRDefault="00CC7F6A" w:rsidP="00CC7F6A">
      <w:pPr>
        <w:spacing w:after="180" w:line="240" w:lineRule="auto"/>
        <w:textAlignment w:val="center"/>
        <w:rPr>
          <w:rFonts w:cstheme="minorHAnsi"/>
          <w:b/>
          <w:bCs/>
          <w:i/>
          <w:iCs/>
        </w:rPr>
      </w:pPr>
      <w:r w:rsidRPr="002161F7">
        <w:rPr>
          <w:rFonts w:cstheme="minorHAnsi"/>
          <w:b/>
          <w:bCs/>
          <w:i/>
          <w:iCs/>
          <w:u w:val="single"/>
        </w:rPr>
        <w:t xml:space="preserve">Proposal </w:t>
      </w:r>
      <w:r>
        <w:rPr>
          <w:rFonts w:cstheme="minorHAnsi"/>
          <w:b/>
          <w:bCs/>
          <w:i/>
          <w:iCs/>
          <w:u w:val="single"/>
        </w:rPr>
        <w:t>7</w:t>
      </w:r>
      <w:r w:rsidRPr="002161F7">
        <w:rPr>
          <w:rFonts w:cstheme="minorHAnsi"/>
          <w:b/>
          <w:bCs/>
          <w:i/>
          <w:iCs/>
          <w:u w:val="single"/>
        </w:rPr>
        <w:t>:</w:t>
      </w:r>
      <w:r w:rsidRPr="002161F7">
        <w:rPr>
          <w:rFonts w:cstheme="minorHAnsi"/>
          <w:b/>
          <w:bCs/>
          <w:i/>
          <w:iCs/>
        </w:rPr>
        <w:t xml:space="preserve"> </w:t>
      </w:r>
      <w:r w:rsidRPr="00AD61B9">
        <w:rPr>
          <w:rFonts w:cstheme="minorHAnsi"/>
          <w:b/>
          <w:bCs/>
          <w:i/>
          <w:iCs/>
        </w:rPr>
        <w:t xml:space="preserve">The following test cases for core requirement </w:t>
      </w:r>
      <w:r>
        <w:rPr>
          <w:rFonts w:cstheme="minorHAnsi"/>
          <w:b/>
          <w:bCs/>
          <w:i/>
          <w:iCs/>
        </w:rPr>
        <w:t>of Pre-MG</w:t>
      </w:r>
      <w:r w:rsidRPr="00AD61B9">
        <w:rPr>
          <w:rFonts w:cstheme="minorHAnsi"/>
          <w:b/>
          <w:bCs/>
          <w:i/>
          <w:iCs/>
        </w:rPr>
        <w:t xml:space="preserve"> are listed in </w:t>
      </w:r>
      <w:r>
        <w:rPr>
          <w:rFonts w:cstheme="minorHAnsi"/>
          <w:b/>
          <w:bCs/>
          <w:i/>
          <w:iCs/>
        </w:rPr>
        <w:t>Table 1 below</w:t>
      </w:r>
      <w:r w:rsidRPr="002161F7">
        <w:rPr>
          <w:rFonts w:cstheme="minorHAnsi"/>
          <w:b/>
          <w:bCs/>
          <w:i/>
          <w:iCs/>
        </w:rPr>
        <w:t xml:space="preserve">. </w:t>
      </w:r>
    </w:p>
    <w:p w14:paraId="70F22C56" w14:textId="77777777" w:rsidR="00CC7F6A" w:rsidRPr="00770167" w:rsidRDefault="00CC7F6A" w:rsidP="00CC7F6A">
      <w:pPr>
        <w:pStyle w:val="BodyText"/>
        <w:jc w:val="center"/>
        <w:rPr>
          <w:rFonts w:asciiTheme="minorHAnsi" w:hAnsiTheme="minorHAnsi" w:cstheme="minorHAnsi"/>
          <w:b/>
          <w:bCs/>
        </w:rPr>
      </w:pPr>
      <w:r w:rsidRPr="003B0382">
        <w:rPr>
          <w:rFonts w:asciiTheme="minorHAnsi" w:hAnsiTheme="minorHAnsi" w:cstheme="minorHAnsi"/>
          <w:b/>
          <w:bCs/>
        </w:rPr>
        <w:t>Table 1 Test cases for Pre-MG core requirements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
        <w:gridCol w:w="1381"/>
        <w:gridCol w:w="3377"/>
        <w:gridCol w:w="2835"/>
        <w:gridCol w:w="1554"/>
      </w:tblGrid>
      <w:tr w:rsidR="00CC7F6A" w:rsidRPr="00AD61B9" w14:paraId="24A2730C" w14:textId="77777777" w:rsidTr="00190976">
        <w:tc>
          <w:tcPr>
            <w:tcW w:w="482" w:type="dxa"/>
            <w:shd w:val="clear" w:color="auto" w:fill="auto"/>
          </w:tcPr>
          <w:p w14:paraId="159BC885" w14:textId="77777777" w:rsidR="00CC7F6A" w:rsidRPr="00AD61B9" w:rsidRDefault="00CC7F6A" w:rsidP="00190976">
            <w:pPr>
              <w:spacing w:after="0"/>
              <w:rPr>
                <w:sz w:val="18"/>
                <w:szCs w:val="18"/>
              </w:rPr>
            </w:pPr>
            <w:r w:rsidRPr="00AD61B9">
              <w:rPr>
                <w:b/>
                <w:bCs/>
                <w:sz w:val="18"/>
                <w:szCs w:val="18"/>
              </w:rPr>
              <w:t>No</w:t>
            </w:r>
          </w:p>
        </w:tc>
        <w:tc>
          <w:tcPr>
            <w:tcW w:w="1381" w:type="dxa"/>
            <w:shd w:val="clear" w:color="auto" w:fill="auto"/>
          </w:tcPr>
          <w:p w14:paraId="146851BD" w14:textId="77777777" w:rsidR="00CC7F6A" w:rsidRPr="00AD61B9" w:rsidRDefault="00CC7F6A" w:rsidP="00190976">
            <w:pPr>
              <w:spacing w:after="0"/>
              <w:rPr>
                <w:sz w:val="18"/>
                <w:szCs w:val="18"/>
              </w:rPr>
            </w:pPr>
            <w:r w:rsidRPr="00AD61B9">
              <w:rPr>
                <w:b/>
                <w:bCs/>
                <w:sz w:val="18"/>
                <w:szCs w:val="18"/>
              </w:rPr>
              <w:t>Type of Test</w:t>
            </w:r>
          </w:p>
        </w:tc>
        <w:tc>
          <w:tcPr>
            <w:tcW w:w="3377" w:type="dxa"/>
            <w:shd w:val="clear" w:color="auto" w:fill="auto"/>
          </w:tcPr>
          <w:p w14:paraId="011474B7" w14:textId="77777777" w:rsidR="00CC7F6A" w:rsidRPr="00AD61B9" w:rsidRDefault="00CC7F6A" w:rsidP="00190976">
            <w:pPr>
              <w:spacing w:after="0"/>
              <w:rPr>
                <w:sz w:val="18"/>
                <w:szCs w:val="18"/>
              </w:rPr>
            </w:pPr>
            <w:r w:rsidRPr="00AD61B9">
              <w:rPr>
                <w:b/>
                <w:bCs/>
                <w:color w:val="000000"/>
                <w:sz w:val="18"/>
                <w:szCs w:val="18"/>
              </w:rPr>
              <w:t>Description</w:t>
            </w:r>
          </w:p>
        </w:tc>
        <w:tc>
          <w:tcPr>
            <w:tcW w:w="2835" w:type="dxa"/>
            <w:shd w:val="clear" w:color="auto" w:fill="auto"/>
          </w:tcPr>
          <w:p w14:paraId="08CE34AD" w14:textId="77777777" w:rsidR="00CC7F6A" w:rsidRPr="00AD61B9" w:rsidRDefault="00CC7F6A" w:rsidP="00190976">
            <w:pPr>
              <w:spacing w:after="0"/>
              <w:rPr>
                <w:sz w:val="18"/>
                <w:szCs w:val="18"/>
              </w:rPr>
            </w:pPr>
            <w:r w:rsidRPr="00AD61B9">
              <w:rPr>
                <w:b/>
                <w:bCs/>
                <w:color w:val="000000"/>
                <w:sz w:val="18"/>
                <w:szCs w:val="18"/>
              </w:rPr>
              <w:t xml:space="preserve">Test purpose </w:t>
            </w:r>
          </w:p>
        </w:tc>
        <w:tc>
          <w:tcPr>
            <w:tcW w:w="1554" w:type="dxa"/>
          </w:tcPr>
          <w:p w14:paraId="69C77A0F" w14:textId="77777777" w:rsidR="00CC7F6A" w:rsidRPr="00AD61B9" w:rsidRDefault="00CC7F6A" w:rsidP="00190976">
            <w:pPr>
              <w:spacing w:after="0"/>
              <w:rPr>
                <w:b/>
                <w:bCs/>
                <w:color w:val="000000"/>
                <w:sz w:val="18"/>
                <w:szCs w:val="18"/>
              </w:rPr>
            </w:pPr>
            <w:r>
              <w:rPr>
                <w:b/>
                <w:bCs/>
                <w:color w:val="000000"/>
                <w:sz w:val="18"/>
                <w:szCs w:val="18"/>
              </w:rPr>
              <w:t>Notes</w:t>
            </w:r>
          </w:p>
        </w:tc>
      </w:tr>
      <w:tr w:rsidR="00CC7F6A" w:rsidRPr="00AD61B9" w14:paraId="4C4C1D8F" w14:textId="77777777" w:rsidTr="00190976">
        <w:tc>
          <w:tcPr>
            <w:tcW w:w="482" w:type="dxa"/>
            <w:shd w:val="clear" w:color="auto" w:fill="auto"/>
          </w:tcPr>
          <w:p w14:paraId="07244A36" w14:textId="77777777" w:rsidR="00CC7F6A" w:rsidRPr="00AD61B9" w:rsidRDefault="00CC7F6A" w:rsidP="00190976">
            <w:pPr>
              <w:spacing w:after="0"/>
              <w:rPr>
                <w:sz w:val="18"/>
                <w:szCs w:val="18"/>
              </w:rPr>
            </w:pPr>
            <w:r w:rsidRPr="00AD61B9">
              <w:rPr>
                <w:sz w:val="18"/>
                <w:szCs w:val="18"/>
              </w:rPr>
              <w:t>1-</w:t>
            </w:r>
            <w:r>
              <w:rPr>
                <w:sz w:val="18"/>
                <w:szCs w:val="18"/>
              </w:rPr>
              <w:t>1</w:t>
            </w:r>
          </w:p>
        </w:tc>
        <w:tc>
          <w:tcPr>
            <w:tcW w:w="1381" w:type="dxa"/>
            <w:shd w:val="clear" w:color="auto" w:fill="auto"/>
          </w:tcPr>
          <w:p w14:paraId="163FAB99" w14:textId="77777777" w:rsidR="00CC7F6A" w:rsidRPr="00AD61B9" w:rsidRDefault="00CC7F6A" w:rsidP="00190976">
            <w:pPr>
              <w:spacing w:after="0"/>
              <w:rPr>
                <w:sz w:val="18"/>
                <w:szCs w:val="18"/>
              </w:rPr>
            </w:pPr>
            <w:r>
              <w:rPr>
                <w:sz w:val="18"/>
                <w:szCs w:val="18"/>
              </w:rPr>
              <w:t>Pre-configured measurement gap activation delay upon DCI/timer-based BWP switching for UE support the autonomous pre-MG activation</w:t>
            </w:r>
          </w:p>
        </w:tc>
        <w:tc>
          <w:tcPr>
            <w:tcW w:w="3377" w:type="dxa"/>
            <w:shd w:val="clear" w:color="auto" w:fill="auto"/>
          </w:tcPr>
          <w:p w14:paraId="23A6C5FB" w14:textId="77777777" w:rsidR="00CC7F6A" w:rsidRPr="00AD61B9" w:rsidRDefault="00CC7F6A" w:rsidP="00190976">
            <w:pPr>
              <w:spacing w:after="0"/>
              <w:rPr>
                <w:sz w:val="18"/>
                <w:szCs w:val="18"/>
              </w:rPr>
            </w:pPr>
            <w:r w:rsidRPr="00AD61B9">
              <w:rPr>
                <w:sz w:val="18"/>
                <w:szCs w:val="18"/>
              </w:rPr>
              <w:t>FDD</w:t>
            </w:r>
            <w:r>
              <w:rPr>
                <w:sz w:val="18"/>
                <w:szCs w:val="18"/>
              </w:rPr>
              <w:t>/ TDD</w:t>
            </w:r>
          </w:p>
          <w:p w14:paraId="5005E6E7" w14:textId="77777777" w:rsidR="00CC7F6A" w:rsidRDefault="00CC7F6A" w:rsidP="00190976">
            <w:pPr>
              <w:spacing w:after="0"/>
              <w:rPr>
                <w:sz w:val="18"/>
                <w:szCs w:val="18"/>
              </w:rPr>
            </w:pPr>
            <w:r>
              <w:rPr>
                <w:sz w:val="18"/>
                <w:szCs w:val="18"/>
              </w:rPr>
              <w:t xml:space="preserve">Pre-configured gap configuration ON, </w:t>
            </w:r>
          </w:p>
          <w:p w14:paraId="0D781904" w14:textId="77777777" w:rsidR="00CC7F6A" w:rsidRPr="00CC7F6A" w:rsidRDefault="00CC7F6A" w:rsidP="00190976">
            <w:pPr>
              <w:spacing w:after="0"/>
              <w:rPr>
                <w:sz w:val="18"/>
                <w:szCs w:val="18"/>
              </w:rPr>
            </w:pPr>
            <w:r w:rsidRPr="00CC7F6A">
              <w:rPr>
                <w:sz w:val="18"/>
                <w:szCs w:val="18"/>
              </w:rPr>
              <w:t>No network signaling to indicate pre-MG activation/deactivation status</w:t>
            </w:r>
          </w:p>
          <w:p w14:paraId="536473E9" w14:textId="77777777" w:rsidR="00CC7F6A" w:rsidRDefault="00CC7F6A" w:rsidP="00190976">
            <w:pPr>
              <w:spacing w:after="0"/>
              <w:rPr>
                <w:sz w:val="18"/>
                <w:szCs w:val="18"/>
                <w:lang w:val="fr-FR"/>
              </w:rPr>
            </w:pPr>
            <w:r w:rsidRPr="00CC7F6A">
              <w:rPr>
                <w:sz w:val="18"/>
                <w:szCs w:val="18"/>
                <w:lang w:val="fr-FR"/>
              </w:rPr>
              <w:t>Gap#0</w:t>
            </w:r>
          </w:p>
          <w:p w14:paraId="4FBF9A18" w14:textId="77777777" w:rsidR="00CC7F6A" w:rsidRPr="00AD61B9" w:rsidRDefault="00CC7F6A" w:rsidP="00190976">
            <w:pPr>
              <w:spacing w:after="0"/>
              <w:rPr>
                <w:sz w:val="18"/>
                <w:szCs w:val="18"/>
                <w:lang w:val="fr-FR"/>
              </w:rPr>
            </w:pPr>
            <w:r>
              <w:rPr>
                <w:sz w:val="18"/>
                <w:szCs w:val="18"/>
                <w:lang w:val="fr-FR"/>
              </w:rPr>
              <w:t xml:space="preserve">BWP </w:t>
            </w:r>
            <w:proofErr w:type="spellStart"/>
            <w:r>
              <w:rPr>
                <w:sz w:val="18"/>
                <w:szCs w:val="18"/>
                <w:lang w:val="fr-FR"/>
              </w:rPr>
              <w:t>switching</w:t>
            </w:r>
            <w:proofErr w:type="spellEnd"/>
            <w:r>
              <w:rPr>
                <w:sz w:val="18"/>
                <w:szCs w:val="18"/>
                <w:lang w:val="fr-FR"/>
              </w:rPr>
              <w:t xml:space="preserve"> trigger </w:t>
            </w:r>
          </w:p>
          <w:p w14:paraId="04876C81" w14:textId="77777777" w:rsidR="00CC7F6A" w:rsidRPr="00AD61B9" w:rsidRDefault="00CC7F6A" w:rsidP="00190976">
            <w:pPr>
              <w:spacing w:after="0"/>
              <w:rPr>
                <w:sz w:val="18"/>
                <w:szCs w:val="18"/>
              </w:rPr>
            </w:pPr>
            <w:r w:rsidRPr="00AD61B9">
              <w:rPr>
                <w:sz w:val="18"/>
                <w:szCs w:val="18"/>
              </w:rPr>
              <w:t xml:space="preserve">No DRX cycle </w:t>
            </w:r>
          </w:p>
          <w:p w14:paraId="5A5A45E9" w14:textId="77777777" w:rsidR="00CC7F6A" w:rsidRPr="00B3677D" w:rsidRDefault="00CC7F6A" w:rsidP="00190976">
            <w:pPr>
              <w:spacing w:after="0"/>
              <w:rPr>
                <w:sz w:val="18"/>
                <w:szCs w:val="18"/>
                <w:lang w:val="en-GB"/>
              </w:rPr>
            </w:pPr>
            <w:r>
              <w:rPr>
                <w:sz w:val="18"/>
                <w:szCs w:val="18"/>
                <w:lang w:val="en-GB"/>
              </w:rPr>
              <w:t>AWGN</w:t>
            </w:r>
          </w:p>
        </w:tc>
        <w:tc>
          <w:tcPr>
            <w:tcW w:w="2835" w:type="dxa"/>
            <w:shd w:val="clear" w:color="auto" w:fill="auto"/>
          </w:tcPr>
          <w:p w14:paraId="5438EC90" w14:textId="77777777" w:rsidR="00CC7F6A" w:rsidRPr="00AD61B9" w:rsidRDefault="00CC7F6A" w:rsidP="00190976">
            <w:pPr>
              <w:spacing w:after="0"/>
              <w:rPr>
                <w:sz w:val="18"/>
                <w:szCs w:val="18"/>
              </w:rPr>
            </w:pPr>
            <w:r w:rsidRPr="00AD61B9">
              <w:rPr>
                <w:sz w:val="18"/>
                <w:szCs w:val="18"/>
              </w:rPr>
              <w:t xml:space="preserve">Core requirements in section </w:t>
            </w:r>
            <w:r>
              <w:rPr>
                <w:sz w:val="18"/>
                <w:szCs w:val="18"/>
              </w:rPr>
              <w:t>8.19.2</w:t>
            </w:r>
            <w:r w:rsidRPr="00AD61B9">
              <w:rPr>
                <w:sz w:val="18"/>
                <w:szCs w:val="18"/>
              </w:rPr>
              <w:t xml:space="preserve"> which is also rely on UE’s capability to be verified. UE </w:t>
            </w:r>
            <w:r>
              <w:rPr>
                <w:sz w:val="18"/>
                <w:szCs w:val="18"/>
              </w:rPr>
              <w:t>completes the pre-configured MG activation/deactivation within the requirements</w:t>
            </w:r>
          </w:p>
        </w:tc>
        <w:tc>
          <w:tcPr>
            <w:tcW w:w="1554" w:type="dxa"/>
          </w:tcPr>
          <w:p w14:paraId="26D81FE3" w14:textId="77777777" w:rsidR="00CC7F6A" w:rsidRPr="00AD61B9" w:rsidRDefault="00CC7F6A" w:rsidP="00190976">
            <w:pPr>
              <w:spacing w:after="0"/>
              <w:rPr>
                <w:sz w:val="18"/>
                <w:szCs w:val="18"/>
              </w:rPr>
            </w:pPr>
          </w:p>
        </w:tc>
      </w:tr>
      <w:tr w:rsidR="00CC7F6A" w:rsidRPr="00AD61B9" w14:paraId="2EB80337" w14:textId="77777777" w:rsidTr="00190976">
        <w:tc>
          <w:tcPr>
            <w:tcW w:w="482" w:type="dxa"/>
            <w:shd w:val="clear" w:color="auto" w:fill="auto"/>
          </w:tcPr>
          <w:p w14:paraId="1F16C57A" w14:textId="77777777" w:rsidR="00CC7F6A" w:rsidRPr="00AD61B9" w:rsidRDefault="00CC7F6A" w:rsidP="00190976">
            <w:pPr>
              <w:spacing w:after="0"/>
              <w:rPr>
                <w:sz w:val="18"/>
                <w:szCs w:val="18"/>
              </w:rPr>
            </w:pPr>
            <w:r w:rsidRPr="00AD61B9">
              <w:rPr>
                <w:sz w:val="18"/>
                <w:szCs w:val="18"/>
              </w:rPr>
              <w:t>1-</w:t>
            </w:r>
            <w:r>
              <w:rPr>
                <w:sz w:val="18"/>
                <w:szCs w:val="18"/>
              </w:rPr>
              <w:t>2</w:t>
            </w:r>
          </w:p>
        </w:tc>
        <w:tc>
          <w:tcPr>
            <w:tcW w:w="1381" w:type="dxa"/>
            <w:shd w:val="clear" w:color="auto" w:fill="auto"/>
          </w:tcPr>
          <w:p w14:paraId="47A29A95" w14:textId="77777777" w:rsidR="00CC7F6A" w:rsidRDefault="00CC7F6A" w:rsidP="00190976">
            <w:pPr>
              <w:spacing w:after="0"/>
              <w:rPr>
                <w:sz w:val="18"/>
                <w:szCs w:val="18"/>
              </w:rPr>
            </w:pPr>
            <w:r>
              <w:rPr>
                <w:sz w:val="18"/>
                <w:szCs w:val="18"/>
              </w:rPr>
              <w:t>Pre-configured measurement gap activation delay upon DCI/timer-based BWP switching for UE support the signaling pre-MG activation</w:t>
            </w:r>
          </w:p>
        </w:tc>
        <w:tc>
          <w:tcPr>
            <w:tcW w:w="3377" w:type="dxa"/>
            <w:shd w:val="clear" w:color="auto" w:fill="auto"/>
          </w:tcPr>
          <w:p w14:paraId="441127FC" w14:textId="77777777" w:rsidR="00CC7F6A" w:rsidRPr="00AD61B9" w:rsidRDefault="00CC7F6A" w:rsidP="00190976">
            <w:pPr>
              <w:spacing w:after="0"/>
              <w:rPr>
                <w:sz w:val="18"/>
                <w:szCs w:val="18"/>
              </w:rPr>
            </w:pPr>
            <w:r w:rsidRPr="00AD61B9">
              <w:rPr>
                <w:sz w:val="18"/>
                <w:szCs w:val="18"/>
              </w:rPr>
              <w:t>FDD</w:t>
            </w:r>
            <w:r>
              <w:rPr>
                <w:sz w:val="18"/>
                <w:szCs w:val="18"/>
              </w:rPr>
              <w:t xml:space="preserve"> /TDD</w:t>
            </w:r>
          </w:p>
          <w:p w14:paraId="6137D0ED" w14:textId="77777777" w:rsidR="00CC7F6A" w:rsidRDefault="00CC7F6A" w:rsidP="00190976">
            <w:pPr>
              <w:spacing w:after="0"/>
              <w:rPr>
                <w:sz w:val="18"/>
                <w:szCs w:val="18"/>
              </w:rPr>
            </w:pPr>
            <w:r>
              <w:rPr>
                <w:sz w:val="18"/>
                <w:szCs w:val="18"/>
              </w:rPr>
              <w:t xml:space="preserve">Pre-configured gap configuration ON, </w:t>
            </w:r>
          </w:p>
          <w:p w14:paraId="355700E5" w14:textId="77777777" w:rsidR="00CC7F6A" w:rsidRPr="00CC7F6A" w:rsidRDefault="00CC7F6A" w:rsidP="00190976">
            <w:pPr>
              <w:spacing w:after="0"/>
              <w:rPr>
                <w:sz w:val="18"/>
                <w:szCs w:val="18"/>
              </w:rPr>
            </w:pPr>
            <w:r w:rsidRPr="00CC7F6A">
              <w:rPr>
                <w:sz w:val="18"/>
                <w:szCs w:val="18"/>
              </w:rPr>
              <w:t>Network signaling to indicate pre-MG activation/deactivation status</w:t>
            </w:r>
          </w:p>
          <w:p w14:paraId="65CA2123" w14:textId="77777777" w:rsidR="00CC7F6A" w:rsidRDefault="00CC7F6A" w:rsidP="00190976">
            <w:pPr>
              <w:spacing w:after="0"/>
              <w:rPr>
                <w:sz w:val="18"/>
                <w:szCs w:val="18"/>
                <w:lang w:val="fr-FR"/>
              </w:rPr>
            </w:pPr>
            <w:r w:rsidRPr="00CC7F6A">
              <w:rPr>
                <w:sz w:val="18"/>
                <w:szCs w:val="18"/>
                <w:lang w:val="fr-FR"/>
              </w:rPr>
              <w:t>Gap#0</w:t>
            </w:r>
          </w:p>
          <w:p w14:paraId="166634A7" w14:textId="77777777" w:rsidR="00CC7F6A" w:rsidRPr="00AD61B9" w:rsidRDefault="00CC7F6A" w:rsidP="00190976">
            <w:pPr>
              <w:spacing w:after="0"/>
              <w:rPr>
                <w:sz w:val="18"/>
                <w:szCs w:val="18"/>
                <w:lang w:val="fr-FR"/>
              </w:rPr>
            </w:pPr>
            <w:r>
              <w:rPr>
                <w:sz w:val="18"/>
                <w:szCs w:val="18"/>
                <w:lang w:val="fr-FR"/>
              </w:rPr>
              <w:t xml:space="preserve">BWP </w:t>
            </w:r>
            <w:proofErr w:type="spellStart"/>
            <w:r>
              <w:rPr>
                <w:sz w:val="18"/>
                <w:szCs w:val="18"/>
                <w:lang w:val="fr-FR"/>
              </w:rPr>
              <w:t>switching</w:t>
            </w:r>
            <w:proofErr w:type="spellEnd"/>
            <w:r>
              <w:rPr>
                <w:sz w:val="18"/>
                <w:szCs w:val="18"/>
                <w:lang w:val="fr-FR"/>
              </w:rPr>
              <w:t xml:space="preserve"> trigger </w:t>
            </w:r>
          </w:p>
          <w:p w14:paraId="69FEA496" w14:textId="77777777" w:rsidR="00CC7F6A" w:rsidRPr="00AD61B9" w:rsidRDefault="00CC7F6A" w:rsidP="00190976">
            <w:pPr>
              <w:spacing w:after="0"/>
              <w:rPr>
                <w:sz w:val="18"/>
                <w:szCs w:val="18"/>
              </w:rPr>
            </w:pPr>
            <w:r w:rsidRPr="00AD61B9">
              <w:rPr>
                <w:sz w:val="18"/>
                <w:szCs w:val="18"/>
              </w:rPr>
              <w:t xml:space="preserve">No DRX cycle </w:t>
            </w:r>
          </w:p>
          <w:p w14:paraId="68FCF7FD" w14:textId="77777777" w:rsidR="00CC7F6A" w:rsidRPr="00AD61B9" w:rsidRDefault="00CC7F6A" w:rsidP="00190976">
            <w:pPr>
              <w:spacing w:after="0"/>
              <w:rPr>
                <w:sz w:val="18"/>
                <w:szCs w:val="18"/>
              </w:rPr>
            </w:pPr>
          </w:p>
          <w:p w14:paraId="4BC29B85" w14:textId="77777777" w:rsidR="00CC7F6A" w:rsidRPr="00AD61B9" w:rsidRDefault="00CC7F6A" w:rsidP="00190976">
            <w:pPr>
              <w:spacing w:after="0"/>
              <w:rPr>
                <w:sz w:val="18"/>
                <w:szCs w:val="18"/>
              </w:rPr>
            </w:pPr>
            <w:r>
              <w:rPr>
                <w:sz w:val="18"/>
                <w:szCs w:val="18"/>
                <w:lang w:val="en-GB"/>
              </w:rPr>
              <w:t>AWGN</w:t>
            </w:r>
          </w:p>
        </w:tc>
        <w:tc>
          <w:tcPr>
            <w:tcW w:w="2835" w:type="dxa"/>
            <w:shd w:val="clear" w:color="auto" w:fill="auto"/>
          </w:tcPr>
          <w:p w14:paraId="03D52BC4" w14:textId="77777777" w:rsidR="00CC7F6A" w:rsidRPr="00AD61B9" w:rsidRDefault="00CC7F6A" w:rsidP="00190976">
            <w:pPr>
              <w:spacing w:after="0"/>
              <w:rPr>
                <w:sz w:val="18"/>
                <w:szCs w:val="18"/>
              </w:rPr>
            </w:pPr>
            <w:r w:rsidRPr="00AD61B9">
              <w:rPr>
                <w:sz w:val="18"/>
                <w:szCs w:val="18"/>
              </w:rPr>
              <w:t xml:space="preserve">Core requirements in section </w:t>
            </w:r>
            <w:r>
              <w:rPr>
                <w:sz w:val="18"/>
                <w:szCs w:val="18"/>
              </w:rPr>
              <w:t>8.19.2</w:t>
            </w:r>
            <w:r w:rsidRPr="00AD61B9">
              <w:rPr>
                <w:sz w:val="18"/>
                <w:szCs w:val="18"/>
              </w:rPr>
              <w:t xml:space="preserve"> which is also rely on UE’s capability to be verified. UE </w:t>
            </w:r>
            <w:r>
              <w:rPr>
                <w:sz w:val="18"/>
                <w:szCs w:val="18"/>
              </w:rPr>
              <w:t>completes the pre-configured MG activation/deactivation within the requirements</w:t>
            </w:r>
          </w:p>
        </w:tc>
        <w:tc>
          <w:tcPr>
            <w:tcW w:w="1554" w:type="dxa"/>
          </w:tcPr>
          <w:p w14:paraId="23FCA7A4" w14:textId="77777777" w:rsidR="00CC7F6A" w:rsidRPr="00AD61B9" w:rsidRDefault="00CC7F6A" w:rsidP="00190976">
            <w:pPr>
              <w:spacing w:after="0"/>
              <w:rPr>
                <w:sz w:val="18"/>
                <w:szCs w:val="18"/>
              </w:rPr>
            </w:pPr>
          </w:p>
        </w:tc>
      </w:tr>
      <w:tr w:rsidR="00CC7F6A" w:rsidRPr="00AD61B9" w14:paraId="3A8FB35D" w14:textId="77777777" w:rsidTr="00190976">
        <w:tc>
          <w:tcPr>
            <w:tcW w:w="482" w:type="dxa"/>
            <w:shd w:val="clear" w:color="auto" w:fill="auto"/>
          </w:tcPr>
          <w:p w14:paraId="64601724" w14:textId="77777777" w:rsidR="00CC7F6A" w:rsidRPr="00AD61B9" w:rsidRDefault="00CC7F6A" w:rsidP="00190976">
            <w:pPr>
              <w:spacing w:after="0"/>
              <w:rPr>
                <w:sz w:val="18"/>
                <w:szCs w:val="18"/>
              </w:rPr>
            </w:pPr>
            <w:r>
              <w:rPr>
                <w:sz w:val="18"/>
                <w:szCs w:val="18"/>
              </w:rPr>
              <w:t>2-1</w:t>
            </w:r>
          </w:p>
        </w:tc>
        <w:tc>
          <w:tcPr>
            <w:tcW w:w="1381" w:type="dxa"/>
            <w:shd w:val="clear" w:color="auto" w:fill="auto"/>
          </w:tcPr>
          <w:p w14:paraId="5564A8D4" w14:textId="77777777" w:rsidR="00CC7F6A" w:rsidRPr="00AD61B9" w:rsidRDefault="00CC7F6A" w:rsidP="00190976">
            <w:pPr>
              <w:spacing w:after="0"/>
              <w:rPr>
                <w:sz w:val="18"/>
                <w:szCs w:val="18"/>
              </w:rPr>
            </w:pPr>
            <w:r>
              <w:rPr>
                <w:sz w:val="18"/>
                <w:szCs w:val="18"/>
              </w:rPr>
              <w:t>Intra-</w:t>
            </w:r>
            <w:proofErr w:type="spellStart"/>
            <w:r>
              <w:rPr>
                <w:sz w:val="18"/>
                <w:szCs w:val="18"/>
              </w:rPr>
              <w:t>freq</w:t>
            </w:r>
            <w:proofErr w:type="spellEnd"/>
            <w:r>
              <w:rPr>
                <w:sz w:val="18"/>
                <w:szCs w:val="18"/>
              </w:rPr>
              <w:t xml:space="preserve"> </w:t>
            </w:r>
            <w:r w:rsidRPr="00AD61B9">
              <w:rPr>
                <w:sz w:val="18"/>
                <w:szCs w:val="18"/>
              </w:rPr>
              <w:t xml:space="preserve">measurement </w:t>
            </w:r>
            <w:r>
              <w:rPr>
                <w:sz w:val="18"/>
                <w:szCs w:val="18"/>
              </w:rPr>
              <w:t xml:space="preserve">without gap </w:t>
            </w:r>
            <w:r w:rsidRPr="00AD61B9">
              <w:rPr>
                <w:sz w:val="18"/>
                <w:szCs w:val="18"/>
              </w:rPr>
              <w:t xml:space="preserve">reporting </w:t>
            </w:r>
          </w:p>
        </w:tc>
        <w:tc>
          <w:tcPr>
            <w:tcW w:w="3377" w:type="dxa"/>
            <w:shd w:val="clear" w:color="auto" w:fill="auto"/>
          </w:tcPr>
          <w:p w14:paraId="11ADA44F" w14:textId="77777777" w:rsidR="00CC7F6A" w:rsidRDefault="00CC7F6A" w:rsidP="00190976">
            <w:pPr>
              <w:spacing w:after="0"/>
              <w:rPr>
                <w:sz w:val="18"/>
                <w:szCs w:val="18"/>
              </w:rPr>
            </w:pPr>
            <w:r w:rsidRPr="00AD61B9">
              <w:rPr>
                <w:sz w:val="18"/>
                <w:szCs w:val="18"/>
              </w:rPr>
              <w:t>TDD</w:t>
            </w:r>
            <w:r>
              <w:rPr>
                <w:sz w:val="18"/>
                <w:szCs w:val="18"/>
              </w:rPr>
              <w:t xml:space="preserve">/FDD, </w:t>
            </w:r>
          </w:p>
          <w:p w14:paraId="4D8535A1" w14:textId="77777777" w:rsidR="00CC7F6A" w:rsidRDefault="00CC7F6A" w:rsidP="00190976">
            <w:pPr>
              <w:spacing w:after="0"/>
              <w:rPr>
                <w:sz w:val="18"/>
                <w:szCs w:val="18"/>
              </w:rPr>
            </w:pPr>
            <w:r>
              <w:rPr>
                <w:sz w:val="18"/>
                <w:szCs w:val="18"/>
              </w:rPr>
              <w:t>FR1/FR2</w:t>
            </w:r>
            <w:r w:rsidRPr="00AD61B9">
              <w:rPr>
                <w:sz w:val="18"/>
                <w:szCs w:val="18"/>
              </w:rPr>
              <w:t xml:space="preserve"> </w:t>
            </w:r>
          </w:p>
          <w:p w14:paraId="0A672D8B" w14:textId="77777777" w:rsidR="00CC7F6A" w:rsidRPr="00AD61B9" w:rsidRDefault="00CC7F6A" w:rsidP="00190976">
            <w:pPr>
              <w:spacing w:after="0"/>
              <w:rPr>
                <w:sz w:val="18"/>
                <w:szCs w:val="18"/>
              </w:rPr>
            </w:pPr>
            <w:r>
              <w:rPr>
                <w:sz w:val="18"/>
                <w:szCs w:val="18"/>
              </w:rPr>
              <w:t>SSB</w:t>
            </w:r>
          </w:p>
          <w:p w14:paraId="334AEEFC" w14:textId="77777777" w:rsidR="00CC7F6A" w:rsidRDefault="00CC7F6A" w:rsidP="00190976">
            <w:pPr>
              <w:spacing w:after="0"/>
              <w:rPr>
                <w:sz w:val="18"/>
                <w:szCs w:val="18"/>
                <w:lang w:val="fr-FR"/>
              </w:rPr>
            </w:pPr>
            <w:r>
              <w:rPr>
                <w:sz w:val="18"/>
                <w:szCs w:val="18"/>
                <w:lang w:val="fr-FR"/>
              </w:rPr>
              <w:t xml:space="preserve">Pre-MG </w:t>
            </w:r>
            <w:proofErr w:type="spellStart"/>
            <w:r>
              <w:rPr>
                <w:sz w:val="18"/>
                <w:szCs w:val="18"/>
                <w:lang w:val="fr-FR"/>
              </w:rPr>
              <w:t>deactivated</w:t>
            </w:r>
            <w:proofErr w:type="spellEnd"/>
          </w:p>
          <w:p w14:paraId="5CBF09F2" w14:textId="77777777" w:rsidR="00CC7F6A" w:rsidRPr="00AD61B9" w:rsidRDefault="00CC7F6A" w:rsidP="00190976">
            <w:pPr>
              <w:spacing w:after="0"/>
              <w:rPr>
                <w:sz w:val="18"/>
                <w:szCs w:val="18"/>
                <w:lang w:val="fr-FR"/>
              </w:rPr>
            </w:pPr>
            <w:r w:rsidRPr="00AD61B9">
              <w:rPr>
                <w:sz w:val="18"/>
                <w:szCs w:val="18"/>
                <w:lang w:val="fr-FR"/>
              </w:rPr>
              <w:t xml:space="preserve">Gap#0 </w:t>
            </w:r>
          </w:p>
          <w:p w14:paraId="27ED5EEF" w14:textId="77777777" w:rsidR="00CC7F6A" w:rsidRPr="00AD61B9" w:rsidRDefault="00CC7F6A" w:rsidP="00190976">
            <w:pPr>
              <w:spacing w:after="0"/>
              <w:rPr>
                <w:sz w:val="18"/>
                <w:szCs w:val="18"/>
              </w:rPr>
            </w:pPr>
            <w:r w:rsidRPr="00AD61B9">
              <w:rPr>
                <w:sz w:val="18"/>
                <w:szCs w:val="18"/>
              </w:rPr>
              <w:t xml:space="preserve">No DRX cycle </w:t>
            </w:r>
          </w:p>
          <w:p w14:paraId="585FBE61" w14:textId="77777777" w:rsidR="00CC7F6A" w:rsidRPr="00AD61B9" w:rsidRDefault="00CC7F6A" w:rsidP="00190976">
            <w:pPr>
              <w:spacing w:after="0"/>
              <w:rPr>
                <w:sz w:val="18"/>
                <w:szCs w:val="18"/>
              </w:rPr>
            </w:pPr>
            <w:r w:rsidRPr="00AD61B9">
              <w:rPr>
                <w:sz w:val="18"/>
                <w:szCs w:val="18"/>
              </w:rPr>
              <w:t>Alignment b/w cells = synchronous</w:t>
            </w:r>
          </w:p>
          <w:p w14:paraId="6C177AFC" w14:textId="77777777" w:rsidR="00CC7F6A" w:rsidRPr="00AD61B9" w:rsidRDefault="00CC7F6A" w:rsidP="00190976">
            <w:pPr>
              <w:spacing w:after="0"/>
              <w:rPr>
                <w:sz w:val="18"/>
                <w:szCs w:val="18"/>
              </w:rPr>
            </w:pPr>
            <w:r>
              <w:rPr>
                <w:sz w:val="18"/>
                <w:szCs w:val="18"/>
              </w:rPr>
              <w:t>2</w:t>
            </w:r>
            <w:r w:rsidRPr="00AD61B9">
              <w:rPr>
                <w:sz w:val="18"/>
                <w:szCs w:val="18"/>
              </w:rPr>
              <w:t xml:space="preserve"> cells in total</w:t>
            </w:r>
          </w:p>
          <w:p w14:paraId="5BD5F707" w14:textId="77777777" w:rsidR="00CC7F6A" w:rsidRPr="00293AF7" w:rsidRDefault="00CC7F6A" w:rsidP="00190976">
            <w:pPr>
              <w:pStyle w:val="TAC"/>
              <w:jc w:val="left"/>
              <w:rPr>
                <w:rFonts w:asciiTheme="minorHAnsi" w:hAnsiTheme="minorHAnsi" w:cstheme="minorHAnsi"/>
              </w:rPr>
            </w:pPr>
            <w:r>
              <w:rPr>
                <w:rFonts w:asciiTheme="minorHAnsi" w:hAnsiTheme="minorHAnsi" w:cstheme="minorHAnsi"/>
              </w:rPr>
              <w:t>AWGN</w:t>
            </w:r>
          </w:p>
          <w:p w14:paraId="3A72AD85" w14:textId="77777777" w:rsidR="00CC7F6A" w:rsidRPr="00B3677D" w:rsidRDefault="00CC7F6A" w:rsidP="00190976">
            <w:pPr>
              <w:spacing w:after="0"/>
              <w:rPr>
                <w:sz w:val="18"/>
                <w:szCs w:val="18"/>
                <w:lang w:val="en-GB"/>
              </w:rPr>
            </w:pPr>
          </w:p>
        </w:tc>
        <w:tc>
          <w:tcPr>
            <w:tcW w:w="2835" w:type="dxa"/>
            <w:shd w:val="clear" w:color="auto" w:fill="auto"/>
          </w:tcPr>
          <w:p w14:paraId="5C77A952" w14:textId="77777777" w:rsidR="00CC7F6A" w:rsidRPr="00AD61B9" w:rsidRDefault="00CC7F6A" w:rsidP="00190976">
            <w:pPr>
              <w:spacing w:after="0"/>
              <w:rPr>
                <w:sz w:val="18"/>
                <w:szCs w:val="18"/>
              </w:rPr>
            </w:pPr>
            <w:r w:rsidRPr="00AD61B9">
              <w:rPr>
                <w:sz w:val="18"/>
                <w:szCs w:val="18"/>
              </w:rPr>
              <w:t xml:space="preserve">Core requirements in section </w:t>
            </w:r>
            <w:proofErr w:type="gramStart"/>
            <w:r w:rsidRPr="00AD61B9">
              <w:rPr>
                <w:sz w:val="18"/>
                <w:szCs w:val="18"/>
              </w:rPr>
              <w:t>9.9.2.4  which</w:t>
            </w:r>
            <w:proofErr w:type="gramEnd"/>
            <w:r w:rsidRPr="00AD61B9">
              <w:rPr>
                <w:sz w:val="18"/>
                <w:szCs w:val="18"/>
              </w:rPr>
              <w:t xml:space="preserve"> is also rely on UE’s processing capability to be verified. UE reports RSTD within required delay for certain number of cells  </w:t>
            </w:r>
          </w:p>
        </w:tc>
        <w:tc>
          <w:tcPr>
            <w:tcW w:w="1554" w:type="dxa"/>
          </w:tcPr>
          <w:p w14:paraId="75A79F1B" w14:textId="77777777" w:rsidR="00CC7F6A" w:rsidRPr="00AD61B9" w:rsidRDefault="00CC7F6A" w:rsidP="00190976">
            <w:pPr>
              <w:spacing w:after="0"/>
              <w:rPr>
                <w:sz w:val="18"/>
                <w:szCs w:val="18"/>
              </w:rPr>
            </w:pPr>
          </w:p>
        </w:tc>
      </w:tr>
      <w:tr w:rsidR="00CC7F6A" w:rsidRPr="00AD61B9" w14:paraId="56EBCBBA" w14:textId="77777777" w:rsidTr="00190976">
        <w:tc>
          <w:tcPr>
            <w:tcW w:w="482" w:type="dxa"/>
            <w:tcBorders>
              <w:top w:val="single" w:sz="4" w:space="0" w:color="auto"/>
              <w:left w:val="single" w:sz="4" w:space="0" w:color="auto"/>
              <w:bottom w:val="single" w:sz="4" w:space="0" w:color="auto"/>
              <w:right w:val="single" w:sz="4" w:space="0" w:color="auto"/>
            </w:tcBorders>
            <w:shd w:val="clear" w:color="auto" w:fill="auto"/>
          </w:tcPr>
          <w:p w14:paraId="35E0C7A2" w14:textId="77777777" w:rsidR="00CC7F6A" w:rsidRPr="00AD61B9" w:rsidRDefault="00CC7F6A" w:rsidP="00190976">
            <w:pPr>
              <w:spacing w:after="0"/>
              <w:rPr>
                <w:sz w:val="18"/>
                <w:szCs w:val="18"/>
              </w:rPr>
            </w:pPr>
            <w:r>
              <w:rPr>
                <w:sz w:val="18"/>
                <w:szCs w:val="18"/>
              </w:rPr>
              <w:t>2-2</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0B576B52" w14:textId="77777777" w:rsidR="00CC7F6A" w:rsidRPr="00AD61B9" w:rsidRDefault="00CC7F6A" w:rsidP="00190976">
            <w:pPr>
              <w:spacing w:after="0"/>
              <w:rPr>
                <w:sz w:val="18"/>
                <w:szCs w:val="18"/>
              </w:rPr>
            </w:pPr>
            <w:r>
              <w:rPr>
                <w:sz w:val="18"/>
                <w:szCs w:val="18"/>
              </w:rPr>
              <w:t>Intra-</w:t>
            </w:r>
            <w:proofErr w:type="spellStart"/>
            <w:r>
              <w:rPr>
                <w:sz w:val="18"/>
                <w:szCs w:val="18"/>
              </w:rPr>
              <w:t>freq</w:t>
            </w:r>
            <w:proofErr w:type="spellEnd"/>
            <w:r>
              <w:rPr>
                <w:sz w:val="18"/>
                <w:szCs w:val="18"/>
              </w:rPr>
              <w:t xml:space="preserve"> </w:t>
            </w:r>
            <w:r w:rsidRPr="00AD61B9">
              <w:rPr>
                <w:sz w:val="18"/>
                <w:szCs w:val="18"/>
              </w:rPr>
              <w:t xml:space="preserve">measurement </w:t>
            </w:r>
            <w:r>
              <w:rPr>
                <w:sz w:val="18"/>
                <w:szCs w:val="18"/>
              </w:rPr>
              <w:lastRenderedPageBreak/>
              <w:t xml:space="preserve">with gap </w:t>
            </w:r>
            <w:r w:rsidRPr="00AD61B9">
              <w:rPr>
                <w:sz w:val="18"/>
                <w:szCs w:val="18"/>
              </w:rPr>
              <w:t xml:space="preserve">reporting </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33BCD79F" w14:textId="77777777" w:rsidR="00CC7F6A" w:rsidRDefault="00CC7F6A" w:rsidP="00190976">
            <w:pPr>
              <w:spacing w:after="0"/>
              <w:rPr>
                <w:sz w:val="18"/>
                <w:szCs w:val="18"/>
              </w:rPr>
            </w:pPr>
            <w:r w:rsidRPr="00AD61B9">
              <w:rPr>
                <w:sz w:val="18"/>
                <w:szCs w:val="18"/>
              </w:rPr>
              <w:lastRenderedPageBreak/>
              <w:t>TDD</w:t>
            </w:r>
            <w:r>
              <w:rPr>
                <w:sz w:val="18"/>
                <w:szCs w:val="18"/>
              </w:rPr>
              <w:t xml:space="preserve">/FDD, </w:t>
            </w:r>
          </w:p>
          <w:p w14:paraId="6EA8B664" w14:textId="77777777" w:rsidR="00CC7F6A" w:rsidRDefault="00CC7F6A" w:rsidP="00190976">
            <w:pPr>
              <w:spacing w:after="0"/>
              <w:rPr>
                <w:sz w:val="18"/>
                <w:szCs w:val="18"/>
              </w:rPr>
            </w:pPr>
            <w:r>
              <w:rPr>
                <w:sz w:val="18"/>
                <w:szCs w:val="18"/>
              </w:rPr>
              <w:t>FR1/FR2</w:t>
            </w:r>
            <w:r w:rsidRPr="00AD61B9">
              <w:rPr>
                <w:sz w:val="18"/>
                <w:szCs w:val="18"/>
              </w:rPr>
              <w:t xml:space="preserve"> </w:t>
            </w:r>
          </w:p>
          <w:p w14:paraId="596A0D0B" w14:textId="77777777" w:rsidR="00CC7F6A" w:rsidRPr="00AD61B9" w:rsidRDefault="00CC7F6A" w:rsidP="00190976">
            <w:pPr>
              <w:spacing w:after="0"/>
              <w:rPr>
                <w:sz w:val="18"/>
                <w:szCs w:val="18"/>
              </w:rPr>
            </w:pPr>
            <w:r>
              <w:rPr>
                <w:sz w:val="18"/>
                <w:szCs w:val="18"/>
              </w:rPr>
              <w:t>SSB</w:t>
            </w:r>
          </w:p>
          <w:p w14:paraId="54833C6E" w14:textId="77777777" w:rsidR="00CC7F6A" w:rsidRDefault="00CC7F6A" w:rsidP="00190976">
            <w:pPr>
              <w:spacing w:after="0"/>
              <w:rPr>
                <w:sz w:val="18"/>
                <w:szCs w:val="18"/>
                <w:lang w:val="fr-FR"/>
              </w:rPr>
            </w:pPr>
            <w:r>
              <w:rPr>
                <w:sz w:val="18"/>
                <w:szCs w:val="18"/>
                <w:lang w:val="fr-FR"/>
              </w:rPr>
              <w:lastRenderedPageBreak/>
              <w:t xml:space="preserve">Pre-MG </w:t>
            </w:r>
            <w:proofErr w:type="spellStart"/>
            <w:r>
              <w:rPr>
                <w:sz w:val="18"/>
                <w:szCs w:val="18"/>
                <w:lang w:val="fr-FR"/>
              </w:rPr>
              <w:t>activated</w:t>
            </w:r>
            <w:proofErr w:type="spellEnd"/>
          </w:p>
          <w:p w14:paraId="49B23535" w14:textId="77777777" w:rsidR="00CC7F6A" w:rsidRPr="00AD61B9" w:rsidRDefault="00CC7F6A" w:rsidP="00190976">
            <w:pPr>
              <w:spacing w:after="0"/>
              <w:rPr>
                <w:sz w:val="18"/>
                <w:szCs w:val="18"/>
                <w:lang w:val="fr-FR"/>
              </w:rPr>
            </w:pPr>
            <w:r w:rsidRPr="00AD61B9">
              <w:rPr>
                <w:sz w:val="18"/>
                <w:szCs w:val="18"/>
                <w:lang w:val="fr-FR"/>
              </w:rPr>
              <w:t xml:space="preserve">Gap#0 </w:t>
            </w:r>
          </w:p>
          <w:p w14:paraId="54B005A6" w14:textId="77777777" w:rsidR="00CC7F6A" w:rsidRPr="00AD61B9" w:rsidRDefault="00CC7F6A" w:rsidP="00190976">
            <w:pPr>
              <w:spacing w:after="0"/>
              <w:rPr>
                <w:sz w:val="18"/>
                <w:szCs w:val="18"/>
              </w:rPr>
            </w:pPr>
            <w:r w:rsidRPr="00AD61B9">
              <w:rPr>
                <w:sz w:val="18"/>
                <w:szCs w:val="18"/>
              </w:rPr>
              <w:t xml:space="preserve">No DRX cycle </w:t>
            </w:r>
          </w:p>
          <w:p w14:paraId="7FD59182" w14:textId="77777777" w:rsidR="00CC7F6A" w:rsidRPr="00AD61B9" w:rsidRDefault="00CC7F6A" w:rsidP="00190976">
            <w:pPr>
              <w:spacing w:after="0"/>
              <w:rPr>
                <w:sz w:val="18"/>
                <w:szCs w:val="18"/>
              </w:rPr>
            </w:pPr>
            <w:r w:rsidRPr="00AD61B9">
              <w:rPr>
                <w:sz w:val="18"/>
                <w:szCs w:val="18"/>
              </w:rPr>
              <w:t>Alignment b/w cells = synchronous</w:t>
            </w:r>
          </w:p>
          <w:p w14:paraId="3F3C311F" w14:textId="77777777" w:rsidR="00CC7F6A" w:rsidRPr="00AD61B9" w:rsidRDefault="00CC7F6A" w:rsidP="00190976">
            <w:pPr>
              <w:spacing w:after="0"/>
              <w:rPr>
                <w:sz w:val="18"/>
                <w:szCs w:val="18"/>
              </w:rPr>
            </w:pPr>
            <w:r>
              <w:rPr>
                <w:sz w:val="18"/>
                <w:szCs w:val="18"/>
              </w:rPr>
              <w:t>2</w:t>
            </w:r>
            <w:r w:rsidRPr="00AD61B9">
              <w:rPr>
                <w:sz w:val="18"/>
                <w:szCs w:val="18"/>
              </w:rPr>
              <w:t xml:space="preserve"> cells in total</w:t>
            </w:r>
          </w:p>
          <w:p w14:paraId="033546B6" w14:textId="77777777" w:rsidR="00CC7F6A" w:rsidRPr="00293AF7" w:rsidRDefault="00CC7F6A" w:rsidP="00190976">
            <w:pPr>
              <w:pStyle w:val="TAC"/>
              <w:jc w:val="left"/>
              <w:rPr>
                <w:rFonts w:asciiTheme="minorHAnsi" w:hAnsiTheme="minorHAnsi" w:cstheme="minorHAnsi"/>
              </w:rPr>
            </w:pPr>
            <w:r>
              <w:rPr>
                <w:rFonts w:asciiTheme="minorHAnsi" w:hAnsiTheme="minorHAnsi" w:cstheme="minorHAnsi"/>
              </w:rPr>
              <w:t>AWGN</w:t>
            </w:r>
          </w:p>
          <w:p w14:paraId="2DE65C6E" w14:textId="77777777" w:rsidR="00CC7F6A" w:rsidRPr="00B3677D" w:rsidRDefault="00CC7F6A" w:rsidP="00190976">
            <w:pPr>
              <w:spacing w:after="0"/>
              <w:rPr>
                <w:sz w:val="18"/>
                <w:szCs w:val="18"/>
                <w:lang w:val="en-GB"/>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974B729" w14:textId="77777777" w:rsidR="00CC7F6A" w:rsidRPr="00AD61B9" w:rsidRDefault="00CC7F6A" w:rsidP="00190976">
            <w:pPr>
              <w:spacing w:after="0"/>
              <w:rPr>
                <w:sz w:val="18"/>
                <w:szCs w:val="18"/>
              </w:rPr>
            </w:pPr>
            <w:r w:rsidRPr="00AD61B9">
              <w:rPr>
                <w:sz w:val="18"/>
                <w:szCs w:val="18"/>
              </w:rPr>
              <w:lastRenderedPageBreak/>
              <w:t xml:space="preserve">Core requirements in section </w:t>
            </w:r>
            <w:proofErr w:type="gramStart"/>
            <w:r w:rsidRPr="00AD61B9">
              <w:rPr>
                <w:sz w:val="18"/>
                <w:szCs w:val="18"/>
              </w:rPr>
              <w:t>9.9.2.4  which</w:t>
            </w:r>
            <w:proofErr w:type="gramEnd"/>
            <w:r w:rsidRPr="00AD61B9">
              <w:rPr>
                <w:sz w:val="18"/>
                <w:szCs w:val="18"/>
              </w:rPr>
              <w:t xml:space="preserve"> is also rely on UE’s processing capability to be verified. </w:t>
            </w:r>
            <w:r w:rsidRPr="00AD61B9">
              <w:rPr>
                <w:sz w:val="18"/>
                <w:szCs w:val="18"/>
              </w:rPr>
              <w:lastRenderedPageBreak/>
              <w:t xml:space="preserve">UE reports RSTD within required delay for certain number of cells  </w:t>
            </w:r>
          </w:p>
        </w:tc>
        <w:tc>
          <w:tcPr>
            <w:tcW w:w="1554" w:type="dxa"/>
            <w:tcBorders>
              <w:top w:val="single" w:sz="4" w:space="0" w:color="auto"/>
              <w:left w:val="single" w:sz="4" w:space="0" w:color="auto"/>
              <w:bottom w:val="single" w:sz="4" w:space="0" w:color="auto"/>
              <w:right w:val="single" w:sz="4" w:space="0" w:color="auto"/>
            </w:tcBorders>
          </w:tcPr>
          <w:p w14:paraId="0DA39084" w14:textId="77777777" w:rsidR="00CC7F6A" w:rsidRPr="00AD61B9" w:rsidRDefault="00CC7F6A" w:rsidP="00190976">
            <w:pPr>
              <w:spacing w:after="0"/>
              <w:rPr>
                <w:sz w:val="18"/>
                <w:szCs w:val="18"/>
              </w:rPr>
            </w:pPr>
          </w:p>
        </w:tc>
      </w:tr>
    </w:tbl>
    <w:p w14:paraId="2EF38C1E" w14:textId="77777777" w:rsidR="00CC7F6A" w:rsidRDefault="00CC7F6A" w:rsidP="00CC7F6A">
      <w:pPr>
        <w:pStyle w:val="ListParagraph"/>
        <w:rPr>
          <w:u w:val="single"/>
          <w:lang w:val="en-GB"/>
        </w:rPr>
      </w:pPr>
    </w:p>
    <w:p w14:paraId="61030159" w14:textId="77777777" w:rsidR="00CC7F6A" w:rsidRPr="008377F7" w:rsidRDefault="00CC7F6A" w:rsidP="00CC7F6A">
      <w:pPr>
        <w:spacing w:after="180" w:line="240" w:lineRule="auto"/>
        <w:textAlignment w:val="center"/>
        <w:rPr>
          <w:rFonts w:cstheme="minorHAnsi"/>
          <w:b/>
          <w:bCs/>
          <w:i/>
          <w:iCs/>
        </w:rPr>
      </w:pPr>
      <w:r w:rsidRPr="008377F7">
        <w:rPr>
          <w:rFonts w:cstheme="minorHAnsi"/>
          <w:b/>
          <w:bCs/>
          <w:i/>
          <w:iCs/>
          <w:u w:val="single"/>
        </w:rPr>
        <w:t>Proposal 8:</w:t>
      </w:r>
      <w:r w:rsidRPr="008377F7">
        <w:rPr>
          <w:rFonts w:cstheme="minorHAnsi"/>
          <w:b/>
          <w:bCs/>
          <w:i/>
          <w:iCs/>
        </w:rPr>
        <w:t xml:space="preserve"> RAN4 can combine the test cases for Pre-MG activation/deactivation delay and measurement reporting by the testing procedure</w:t>
      </w:r>
      <w:r>
        <w:rPr>
          <w:rFonts w:cstheme="minorHAnsi"/>
          <w:b/>
          <w:bCs/>
          <w:i/>
          <w:iCs/>
        </w:rPr>
        <w:t xml:space="preserve"> in Figure 1</w:t>
      </w:r>
      <w:r w:rsidRPr="008377F7">
        <w:rPr>
          <w:rFonts w:cstheme="minorHAnsi"/>
          <w:b/>
          <w:bCs/>
          <w:i/>
          <w:iCs/>
        </w:rPr>
        <w:t xml:space="preserve">. </w:t>
      </w:r>
    </w:p>
    <w:tbl>
      <w:tblPr>
        <w:tblStyle w:val="TableGrid"/>
        <w:tblW w:w="0" w:type="auto"/>
        <w:tblLook w:val="04A0" w:firstRow="1" w:lastRow="0" w:firstColumn="1" w:lastColumn="0" w:noHBand="0" w:noVBand="1"/>
      </w:tblPr>
      <w:tblGrid>
        <w:gridCol w:w="9629"/>
      </w:tblGrid>
      <w:tr w:rsidR="00CC7F6A" w14:paraId="4B197FA0" w14:textId="77777777" w:rsidTr="00190976">
        <w:tc>
          <w:tcPr>
            <w:tcW w:w="9629" w:type="dxa"/>
          </w:tcPr>
          <w:p w14:paraId="4B57A5E6" w14:textId="77777777" w:rsidR="00CC7F6A" w:rsidRPr="00BD1326" w:rsidRDefault="00CC7F6A" w:rsidP="00190976">
            <w:pPr>
              <w:rPr>
                <w:rFonts w:cs="v4.2.0"/>
                <w:b/>
                <w:bCs/>
                <w:i/>
                <w:iCs/>
              </w:rPr>
            </w:pPr>
            <w:r w:rsidRPr="00BD1326">
              <w:rPr>
                <w:b/>
                <w:bCs/>
                <w:i/>
                <w:iCs/>
              </w:rPr>
              <w:t xml:space="preserve">the testing procedure for measurements with activated Pre-MG can </w:t>
            </w:r>
            <w:r w:rsidRPr="00BD1326">
              <w:rPr>
                <w:rFonts w:cs="v4.2.0"/>
                <w:b/>
                <w:bCs/>
                <w:i/>
                <w:iCs/>
              </w:rPr>
              <w:t xml:space="preserve">consist of three successive time periods, with time durations of T1, T2 and T3 respectively. </w:t>
            </w:r>
          </w:p>
          <w:p w14:paraId="7C8437FA" w14:textId="77777777" w:rsidR="00CC7F6A" w:rsidRPr="00BD1326" w:rsidRDefault="00CC7F6A" w:rsidP="00190976">
            <w:pPr>
              <w:pStyle w:val="ListParagraph"/>
              <w:numPr>
                <w:ilvl w:val="0"/>
                <w:numId w:val="42"/>
              </w:numPr>
              <w:rPr>
                <w:rFonts w:cs="v4.2.0"/>
                <w:b/>
                <w:bCs/>
                <w:i/>
                <w:iCs/>
              </w:rPr>
            </w:pPr>
            <w:r w:rsidRPr="00BD1326">
              <w:rPr>
                <w:rFonts w:cs="v4.2.0"/>
                <w:b/>
                <w:bCs/>
                <w:i/>
                <w:iCs/>
              </w:rPr>
              <w:t xml:space="preserve">During the duration of T1, UE can be configured with Pre-MG but being deactivated. </w:t>
            </w:r>
          </w:p>
          <w:p w14:paraId="77646056" w14:textId="77777777" w:rsidR="00CC7F6A" w:rsidRPr="00BD1326" w:rsidRDefault="00CC7F6A" w:rsidP="00190976">
            <w:pPr>
              <w:pStyle w:val="ListParagraph"/>
              <w:numPr>
                <w:ilvl w:val="0"/>
                <w:numId w:val="42"/>
              </w:numPr>
              <w:rPr>
                <w:rFonts w:cs="v4.2.0"/>
                <w:b/>
                <w:bCs/>
                <w:i/>
                <w:iCs/>
              </w:rPr>
            </w:pPr>
            <w:r w:rsidRPr="00BD1326">
              <w:rPr>
                <w:rFonts w:cs="v4.2.0"/>
                <w:b/>
                <w:bCs/>
                <w:i/>
                <w:iCs/>
              </w:rPr>
              <w:t xml:space="preserve">At the start of time duration T2, the serving </w:t>
            </w:r>
            <w:proofErr w:type="spellStart"/>
            <w:r w:rsidRPr="00BD1326">
              <w:rPr>
                <w:rFonts w:cs="v4.2.0"/>
                <w:b/>
                <w:bCs/>
                <w:i/>
                <w:iCs/>
              </w:rPr>
              <w:t>gNB</w:t>
            </w:r>
            <w:proofErr w:type="spellEnd"/>
            <w:r w:rsidRPr="00BD1326">
              <w:rPr>
                <w:rFonts w:cs="v4.2.0"/>
                <w:b/>
                <w:bCs/>
                <w:i/>
                <w:iCs/>
              </w:rPr>
              <w:t xml:space="preserve"> can trigger Pre-MG activation. And UE is expected to complete the Pre-MG activation within T2.</w:t>
            </w:r>
          </w:p>
          <w:p w14:paraId="60D0C072" w14:textId="2956718B" w:rsidR="00CC7F6A" w:rsidRPr="00BD1326" w:rsidRDefault="00CC7F6A" w:rsidP="00190976">
            <w:pPr>
              <w:pStyle w:val="ListParagraph"/>
              <w:numPr>
                <w:ilvl w:val="0"/>
                <w:numId w:val="42"/>
              </w:numPr>
              <w:rPr>
                <w:rFonts w:ascii="Times New Roman" w:eastAsia="Times New Roman" w:hAnsi="Times New Roman" w:cs="v4.2.0"/>
                <w:b/>
                <w:bCs/>
                <w:i/>
                <w:iCs/>
                <w:sz w:val="20"/>
                <w:szCs w:val="20"/>
              </w:rPr>
            </w:pPr>
            <w:r w:rsidRPr="00BD1326">
              <w:rPr>
                <w:rFonts w:cs="v4.2.0"/>
                <w:b/>
                <w:bCs/>
                <w:i/>
                <w:iCs/>
              </w:rPr>
              <w:t>At the start of time duration T3, the UE may not have any timing information of neighbor cell to be measured (</w:t>
            </w:r>
            <w:proofErr w:type="gramStart"/>
            <w:r w:rsidRPr="00BD1326">
              <w:rPr>
                <w:rFonts w:cs="v4.2.0"/>
                <w:b/>
                <w:bCs/>
                <w:i/>
                <w:iCs/>
              </w:rPr>
              <w:t>e.g.</w:t>
            </w:r>
            <w:proofErr w:type="gramEnd"/>
            <w:r w:rsidRPr="00BD1326">
              <w:rPr>
                <w:rFonts w:cs="v4.2.0"/>
                <w:b/>
                <w:bCs/>
                <w:i/>
                <w:iCs/>
              </w:rPr>
              <w:t xml:space="preserve"> cell 2).</w:t>
            </w:r>
            <w:r w:rsidR="00AD6EA4" w:rsidRPr="00BD1326">
              <w:rPr>
                <w:rFonts w:cs="v4.2.0"/>
                <w:b/>
                <w:bCs/>
                <w:i/>
                <w:iCs/>
              </w:rPr>
              <w:t xml:space="preserve"> </w:t>
            </w:r>
            <w:r w:rsidR="00AD6EA4" w:rsidRPr="00BD1326">
              <w:rPr>
                <w:rFonts w:cs="v4.2.0"/>
                <w:b/>
                <w:bCs/>
                <w:i/>
                <w:iCs/>
              </w:rPr>
              <w:t xml:space="preserve">And UE is expected to complete the </w:t>
            </w:r>
            <w:r w:rsidR="00673621">
              <w:rPr>
                <w:rFonts w:cs="v4.2.0"/>
                <w:b/>
                <w:bCs/>
                <w:i/>
                <w:iCs/>
              </w:rPr>
              <w:t>measurements by the activated Pre-MG</w:t>
            </w:r>
            <w:r w:rsidR="00AD6EA4" w:rsidRPr="00BD1326">
              <w:rPr>
                <w:rFonts w:cs="v4.2.0"/>
                <w:b/>
                <w:bCs/>
                <w:i/>
                <w:iCs/>
              </w:rPr>
              <w:t xml:space="preserve"> within T</w:t>
            </w:r>
            <w:r w:rsidR="00673621">
              <w:rPr>
                <w:rFonts w:cs="v4.2.0"/>
                <w:b/>
                <w:bCs/>
                <w:i/>
                <w:iCs/>
              </w:rPr>
              <w:t>3</w:t>
            </w:r>
            <w:r w:rsidR="00AD6EA4" w:rsidRPr="00BD1326">
              <w:rPr>
                <w:rFonts w:cs="v4.2.0"/>
                <w:b/>
                <w:bCs/>
                <w:i/>
                <w:iCs/>
              </w:rPr>
              <w:t>.</w:t>
            </w:r>
          </w:p>
          <w:p w14:paraId="4373C355" w14:textId="77777777" w:rsidR="00CC7F6A" w:rsidRDefault="00CC7F6A" w:rsidP="00190976">
            <w:pPr>
              <w:spacing w:after="0" w:line="240" w:lineRule="auto"/>
              <w:rPr>
                <w:sz w:val="24"/>
                <w:szCs w:val="24"/>
              </w:rPr>
            </w:pPr>
          </w:p>
        </w:tc>
      </w:tr>
    </w:tbl>
    <w:p w14:paraId="2C41FE9C" w14:textId="77777777" w:rsidR="00CC7F6A" w:rsidRPr="00AD61B9" w:rsidRDefault="00CC7F6A" w:rsidP="00CC7F6A">
      <w:pPr>
        <w:spacing w:after="0" w:line="240" w:lineRule="auto"/>
        <w:rPr>
          <w:sz w:val="24"/>
          <w:szCs w:val="24"/>
        </w:rPr>
      </w:pPr>
    </w:p>
    <w:p w14:paraId="36221353" w14:textId="77777777" w:rsidR="00552524" w:rsidRPr="00CC7F6A" w:rsidRDefault="00552524" w:rsidP="001B0ED9">
      <w:pPr>
        <w:spacing w:after="0"/>
        <w:rPr>
          <w:sz w:val="24"/>
          <w:szCs w:val="24"/>
        </w:rPr>
      </w:pPr>
    </w:p>
    <w:p w14:paraId="09E952FC" w14:textId="77777777" w:rsidR="00552524" w:rsidRPr="00AD61B9" w:rsidRDefault="00552524" w:rsidP="00552524">
      <w:pPr>
        <w:pStyle w:val="Heading1"/>
        <w:numPr>
          <w:ilvl w:val="0"/>
          <w:numId w:val="2"/>
        </w:numPr>
        <w:tabs>
          <w:tab w:val="num" w:pos="0"/>
        </w:tabs>
        <w:spacing w:line="259" w:lineRule="auto"/>
        <w:rPr>
          <w:rFonts w:asciiTheme="minorHAnsi" w:hAnsiTheme="minorHAnsi" w:cstheme="minorHAnsi"/>
        </w:rPr>
      </w:pPr>
      <w:r w:rsidRPr="00AD61B9">
        <w:rPr>
          <w:rFonts w:asciiTheme="minorHAnsi" w:hAnsiTheme="minorHAnsi" w:cstheme="minorHAnsi"/>
        </w:rPr>
        <w:t>References</w:t>
      </w:r>
      <w:r w:rsidRPr="00AD61B9">
        <w:rPr>
          <w:rFonts w:asciiTheme="minorHAnsi" w:hAnsiTheme="minorHAnsi" w:cstheme="minorHAnsi"/>
        </w:rPr>
        <w:tab/>
      </w:r>
    </w:p>
    <w:p w14:paraId="5CB5EB2B" w14:textId="0A12654F" w:rsidR="00CC63F1" w:rsidRPr="00CC06DB" w:rsidRDefault="00C945B4" w:rsidP="00CC06DB">
      <w:pPr>
        <w:numPr>
          <w:ilvl w:val="0"/>
          <w:numId w:val="19"/>
        </w:numPr>
        <w:tabs>
          <w:tab w:val="clear" w:pos="700"/>
          <w:tab w:val="num" w:pos="142"/>
          <w:tab w:val="left" w:pos="360"/>
        </w:tabs>
        <w:spacing w:before="120" w:after="0" w:line="240" w:lineRule="auto"/>
        <w:ind w:left="426" w:hanging="426"/>
        <w:jc w:val="both"/>
      </w:pPr>
      <w:r w:rsidRPr="00CC06DB">
        <w:t>R4-2206883</w:t>
      </w:r>
      <w:r w:rsidR="00CC63F1" w:rsidRPr="00CC06DB">
        <w:t xml:space="preserve">, </w:t>
      </w:r>
      <w:r w:rsidR="00CC06DB" w:rsidRPr="00CC06DB">
        <w:t>WF on R17 NR MG enhancements – Pre-configured MG</w:t>
      </w:r>
    </w:p>
    <w:p w14:paraId="4558FFE3" w14:textId="7B377D6B" w:rsidR="007378F2" w:rsidRDefault="00552524" w:rsidP="001B4311">
      <w:pPr>
        <w:numPr>
          <w:ilvl w:val="0"/>
          <w:numId w:val="19"/>
        </w:numPr>
        <w:tabs>
          <w:tab w:val="clear" w:pos="700"/>
          <w:tab w:val="num" w:pos="142"/>
          <w:tab w:val="left" w:pos="360"/>
        </w:tabs>
        <w:spacing w:before="120" w:after="0" w:line="240" w:lineRule="auto"/>
        <w:ind w:left="426" w:hanging="426"/>
        <w:jc w:val="both"/>
      </w:pPr>
      <w:r w:rsidRPr="00AD61B9">
        <w:t>3GPP TS 3</w:t>
      </w:r>
      <w:r w:rsidR="007378F2">
        <w:t>8</w:t>
      </w:r>
      <w:r w:rsidRPr="00AD61B9">
        <w:t>.133</w:t>
      </w:r>
      <w:r w:rsidR="007378F2">
        <w:t xml:space="preserve"> v</w:t>
      </w:r>
      <w:r w:rsidR="002161F7">
        <w:t>1</w:t>
      </w:r>
      <w:r w:rsidR="00972D8A">
        <w:t>7</w:t>
      </w:r>
      <w:r w:rsidR="007378F2">
        <w:t>.5.0</w:t>
      </w:r>
    </w:p>
    <w:p w14:paraId="00AF3EBA" w14:textId="435102D2" w:rsidR="00463020" w:rsidRDefault="00463020" w:rsidP="00552524"/>
    <w:sectPr w:rsidR="0046302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29EFC" w14:textId="77777777" w:rsidR="00A00924" w:rsidRDefault="00A00924">
      <w:r>
        <w:separator/>
      </w:r>
    </w:p>
  </w:endnote>
  <w:endnote w:type="continuationSeparator" w:id="0">
    <w:p w14:paraId="0B4F1DFE" w14:textId="77777777" w:rsidR="00A00924" w:rsidRDefault="00A00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IntelClear-Regular">
    <w:altName w:val="Cambria"/>
    <w:panose1 w:val="00000000000000000000"/>
    <w:charset w:val="00"/>
    <w:family w:val="roman"/>
    <w:notTrueType/>
    <w:pitch w:val="default"/>
  </w:font>
  <w:font w:name="ArialMT">
    <w:altName w:val="Times New Roman"/>
    <w:panose1 w:val="00000000000000000000"/>
    <w:charset w:val="00"/>
    <w:family w:val="roman"/>
    <w:notTrueType/>
    <w:pitch w:val="default"/>
  </w:font>
  <w:font w:name="TimesNewRomanPSMT">
    <w:altName w:val="MS Mincho"/>
    <w:panose1 w:val="00000000000000000000"/>
    <w:charset w:val="00"/>
    <w:family w:val="roman"/>
    <w:notTrueType/>
    <w:pitch w:val="default"/>
  </w:font>
  <w:font w:name="Wingdings-Regular">
    <w:altName w:val="Wingdings"/>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FB21A" w14:textId="77777777" w:rsidR="00A00924" w:rsidRDefault="00A00924">
      <w:r>
        <w:separator/>
      </w:r>
    </w:p>
  </w:footnote>
  <w:footnote w:type="continuationSeparator" w:id="0">
    <w:p w14:paraId="5E48C921" w14:textId="77777777" w:rsidR="00A00924" w:rsidRDefault="00A009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A1308"/>
    <w:multiLevelType w:val="hybridMultilevel"/>
    <w:tmpl w:val="411ADD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E1D1C10"/>
    <w:multiLevelType w:val="hybridMultilevel"/>
    <w:tmpl w:val="396C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A0AE1"/>
    <w:multiLevelType w:val="hybridMultilevel"/>
    <w:tmpl w:val="32E8379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853E29"/>
    <w:multiLevelType w:val="hybridMultilevel"/>
    <w:tmpl w:val="6380AA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ACD6EA9"/>
    <w:multiLevelType w:val="hybridMultilevel"/>
    <w:tmpl w:val="477CC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5415B2"/>
    <w:multiLevelType w:val="hybridMultilevel"/>
    <w:tmpl w:val="7A2414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E94458"/>
    <w:multiLevelType w:val="hybridMultilevel"/>
    <w:tmpl w:val="3D544534"/>
    <w:lvl w:ilvl="0" w:tplc="57C22330">
      <w:start w:val="1"/>
      <w:numFmt w:val="bullet"/>
      <w:lvlText w:val=""/>
      <w:lvlJc w:val="left"/>
      <w:pPr>
        <w:tabs>
          <w:tab w:val="num" w:pos="720"/>
        </w:tabs>
        <w:ind w:left="720" w:hanging="360"/>
      </w:pPr>
      <w:rPr>
        <w:rFonts w:ascii="Wingdings" w:hAnsi="Wingdings" w:hint="default"/>
      </w:rPr>
    </w:lvl>
    <w:lvl w:ilvl="1" w:tplc="2B7C91DE">
      <w:start w:val="229"/>
      <w:numFmt w:val="bullet"/>
      <w:lvlText w:val="–"/>
      <w:lvlJc w:val="left"/>
      <w:pPr>
        <w:tabs>
          <w:tab w:val="num" w:pos="1440"/>
        </w:tabs>
        <w:ind w:left="1440" w:hanging="360"/>
      </w:pPr>
      <w:rPr>
        <w:rFonts w:ascii="Times New Roman" w:hAnsi="Times New Roman" w:hint="default"/>
      </w:rPr>
    </w:lvl>
    <w:lvl w:ilvl="2" w:tplc="57524794">
      <w:start w:val="229"/>
      <w:numFmt w:val="bullet"/>
      <w:lvlText w:val=""/>
      <w:lvlJc w:val="left"/>
      <w:pPr>
        <w:tabs>
          <w:tab w:val="num" w:pos="2160"/>
        </w:tabs>
        <w:ind w:left="2160" w:hanging="360"/>
      </w:pPr>
      <w:rPr>
        <w:rFonts w:ascii="Wingdings" w:hAnsi="Wingdings" w:hint="default"/>
      </w:rPr>
    </w:lvl>
    <w:lvl w:ilvl="3" w:tplc="6082BBBE">
      <w:start w:val="229"/>
      <w:numFmt w:val="bullet"/>
      <w:lvlText w:val="-"/>
      <w:lvlJc w:val="left"/>
      <w:pPr>
        <w:tabs>
          <w:tab w:val="num" w:pos="2880"/>
        </w:tabs>
        <w:ind w:left="2880" w:hanging="360"/>
      </w:pPr>
      <w:rPr>
        <w:rFonts w:ascii="Times New Roman" w:hAnsi="Times New Roman" w:hint="default"/>
      </w:rPr>
    </w:lvl>
    <w:lvl w:ilvl="4" w:tplc="EF6493D2" w:tentative="1">
      <w:start w:val="1"/>
      <w:numFmt w:val="bullet"/>
      <w:lvlText w:val=""/>
      <w:lvlJc w:val="left"/>
      <w:pPr>
        <w:tabs>
          <w:tab w:val="num" w:pos="3600"/>
        </w:tabs>
        <w:ind w:left="3600" w:hanging="360"/>
      </w:pPr>
      <w:rPr>
        <w:rFonts w:ascii="Wingdings" w:hAnsi="Wingdings" w:hint="default"/>
      </w:rPr>
    </w:lvl>
    <w:lvl w:ilvl="5" w:tplc="4D808C6A" w:tentative="1">
      <w:start w:val="1"/>
      <w:numFmt w:val="bullet"/>
      <w:lvlText w:val=""/>
      <w:lvlJc w:val="left"/>
      <w:pPr>
        <w:tabs>
          <w:tab w:val="num" w:pos="4320"/>
        </w:tabs>
        <w:ind w:left="4320" w:hanging="360"/>
      </w:pPr>
      <w:rPr>
        <w:rFonts w:ascii="Wingdings" w:hAnsi="Wingdings" w:hint="default"/>
      </w:rPr>
    </w:lvl>
    <w:lvl w:ilvl="6" w:tplc="518A897E" w:tentative="1">
      <w:start w:val="1"/>
      <w:numFmt w:val="bullet"/>
      <w:lvlText w:val=""/>
      <w:lvlJc w:val="left"/>
      <w:pPr>
        <w:tabs>
          <w:tab w:val="num" w:pos="5040"/>
        </w:tabs>
        <w:ind w:left="5040" w:hanging="360"/>
      </w:pPr>
      <w:rPr>
        <w:rFonts w:ascii="Wingdings" w:hAnsi="Wingdings" w:hint="default"/>
      </w:rPr>
    </w:lvl>
    <w:lvl w:ilvl="7" w:tplc="33CA46CA" w:tentative="1">
      <w:start w:val="1"/>
      <w:numFmt w:val="bullet"/>
      <w:lvlText w:val=""/>
      <w:lvlJc w:val="left"/>
      <w:pPr>
        <w:tabs>
          <w:tab w:val="num" w:pos="5760"/>
        </w:tabs>
        <w:ind w:left="5760" w:hanging="360"/>
      </w:pPr>
      <w:rPr>
        <w:rFonts w:ascii="Wingdings" w:hAnsi="Wingdings" w:hint="default"/>
      </w:rPr>
    </w:lvl>
    <w:lvl w:ilvl="8" w:tplc="19B0F9C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67727B"/>
    <w:multiLevelType w:val="hybridMultilevel"/>
    <w:tmpl w:val="726AAD4E"/>
    <w:lvl w:ilvl="0" w:tplc="FECC645E">
      <w:start w:val="1"/>
      <w:numFmt w:val="bullet"/>
      <w:lvlText w:val="•"/>
      <w:lvlJc w:val="left"/>
      <w:pPr>
        <w:tabs>
          <w:tab w:val="num" w:pos="720"/>
        </w:tabs>
        <w:ind w:left="720" w:hanging="360"/>
      </w:pPr>
      <w:rPr>
        <w:rFonts w:ascii="Arial" w:hAnsi="Arial" w:hint="default"/>
      </w:rPr>
    </w:lvl>
    <w:lvl w:ilvl="1" w:tplc="EB3E715C" w:tentative="1">
      <w:start w:val="1"/>
      <w:numFmt w:val="bullet"/>
      <w:lvlText w:val="•"/>
      <w:lvlJc w:val="left"/>
      <w:pPr>
        <w:tabs>
          <w:tab w:val="num" w:pos="1440"/>
        </w:tabs>
        <w:ind w:left="1440" w:hanging="360"/>
      </w:pPr>
      <w:rPr>
        <w:rFonts w:ascii="Arial" w:hAnsi="Arial" w:hint="default"/>
      </w:rPr>
    </w:lvl>
    <w:lvl w:ilvl="2" w:tplc="6CD48BDE" w:tentative="1">
      <w:start w:val="1"/>
      <w:numFmt w:val="bullet"/>
      <w:lvlText w:val="•"/>
      <w:lvlJc w:val="left"/>
      <w:pPr>
        <w:tabs>
          <w:tab w:val="num" w:pos="2160"/>
        </w:tabs>
        <w:ind w:left="2160" w:hanging="360"/>
      </w:pPr>
      <w:rPr>
        <w:rFonts w:ascii="Arial" w:hAnsi="Arial" w:hint="default"/>
      </w:rPr>
    </w:lvl>
    <w:lvl w:ilvl="3" w:tplc="3BE2B54A" w:tentative="1">
      <w:start w:val="1"/>
      <w:numFmt w:val="bullet"/>
      <w:lvlText w:val="•"/>
      <w:lvlJc w:val="left"/>
      <w:pPr>
        <w:tabs>
          <w:tab w:val="num" w:pos="2880"/>
        </w:tabs>
        <w:ind w:left="2880" w:hanging="360"/>
      </w:pPr>
      <w:rPr>
        <w:rFonts w:ascii="Arial" w:hAnsi="Arial" w:hint="default"/>
      </w:rPr>
    </w:lvl>
    <w:lvl w:ilvl="4" w:tplc="68F2954C" w:tentative="1">
      <w:start w:val="1"/>
      <w:numFmt w:val="bullet"/>
      <w:lvlText w:val="•"/>
      <w:lvlJc w:val="left"/>
      <w:pPr>
        <w:tabs>
          <w:tab w:val="num" w:pos="3600"/>
        </w:tabs>
        <w:ind w:left="3600" w:hanging="360"/>
      </w:pPr>
      <w:rPr>
        <w:rFonts w:ascii="Arial" w:hAnsi="Arial" w:hint="default"/>
      </w:rPr>
    </w:lvl>
    <w:lvl w:ilvl="5" w:tplc="059456E6" w:tentative="1">
      <w:start w:val="1"/>
      <w:numFmt w:val="bullet"/>
      <w:lvlText w:val="•"/>
      <w:lvlJc w:val="left"/>
      <w:pPr>
        <w:tabs>
          <w:tab w:val="num" w:pos="4320"/>
        </w:tabs>
        <w:ind w:left="4320" w:hanging="360"/>
      </w:pPr>
      <w:rPr>
        <w:rFonts w:ascii="Arial" w:hAnsi="Arial" w:hint="default"/>
      </w:rPr>
    </w:lvl>
    <w:lvl w:ilvl="6" w:tplc="09208AF2" w:tentative="1">
      <w:start w:val="1"/>
      <w:numFmt w:val="bullet"/>
      <w:lvlText w:val="•"/>
      <w:lvlJc w:val="left"/>
      <w:pPr>
        <w:tabs>
          <w:tab w:val="num" w:pos="5040"/>
        </w:tabs>
        <w:ind w:left="5040" w:hanging="360"/>
      </w:pPr>
      <w:rPr>
        <w:rFonts w:ascii="Arial" w:hAnsi="Arial" w:hint="default"/>
      </w:rPr>
    </w:lvl>
    <w:lvl w:ilvl="7" w:tplc="F91EBA04" w:tentative="1">
      <w:start w:val="1"/>
      <w:numFmt w:val="bullet"/>
      <w:lvlText w:val="•"/>
      <w:lvlJc w:val="left"/>
      <w:pPr>
        <w:tabs>
          <w:tab w:val="num" w:pos="5760"/>
        </w:tabs>
        <w:ind w:left="5760" w:hanging="360"/>
      </w:pPr>
      <w:rPr>
        <w:rFonts w:ascii="Arial" w:hAnsi="Arial" w:hint="default"/>
      </w:rPr>
    </w:lvl>
    <w:lvl w:ilvl="8" w:tplc="B30438F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F70D7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2846D8"/>
    <w:multiLevelType w:val="hybridMultilevel"/>
    <w:tmpl w:val="FFDE8992"/>
    <w:lvl w:ilvl="0" w:tplc="0409001B">
      <w:start w:val="1"/>
      <w:numFmt w:val="lowerRoman"/>
      <w:lvlText w:val="%1."/>
      <w:lvlJc w:val="righ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8F28F2"/>
    <w:multiLevelType w:val="hybridMultilevel"/>
    <w:tmpl w:val="EBA83BBE"/>
    <w:lvl w:ilvl="0" w:tplc="3834B3C4">
      <w:start w:val="1"/>
      <w:numFmt w:val="bullet"/>
      <w:lvlText w:val="•"/>
      <w:lvlJc w:val="left"/>
      <w:pPr>
        <w:tabs>
          <w:tab w:val="num" w:pos="720"/>
        </w:tabs>
        <w:ind w:left="720" w:hanging="360"/>
      </w:pPr>
      <w:rPr>
        <w:rFonts w:ascii="Arial" w:hAnsi="Arial" w:hint="default"/>
      </w:rPr>
    </w:lvl>
    <w:lvl w:ilvl="1" w:tplc="1E9A53E2">
      <w:start w:val="88"/>
      <w:numFmt w:val="bullet"/>
      <w:lvlText w:val="•"/>
      <w:lvlJc w:val="left"/>
      <w:pPr>
        <w:tabs>
          <w:tab w:val="num" w:pos="1440"/>
        </w:tabs>
        <w:ind w:left="1440" w:hanging="360"/>
      </w:pPr>
      <w:rPr>
        <w:rFonts w:ascii="Arial" w:hAnsi="Arial" w:hint="default"/>
      </w:rPr>
    </w:lvl>
    <w:lvl w:ilvl="2" w:tplc="80C45154" w:tentative="1">
      <w:start w:val="1"/>
      <w:numFmt w:val="bullet"/>
      <w:lvlText w:val="•"/>
      <w:lvlJc w:val="left"/>
      <w:pPr>
        <w:tabs>
          <w:tab w:val="num" w:pos="2160"/>
        </w:tabs>
        <w:ind w:left="2160" w:hanging="360"/>
      </w:pPr>
      <w:rPr>
        <w:rFonts w:ascii="Arial" w:hAnsi="Arial" w:hint="default"/>
      </w:rPr>
    </w:lvl>
    <w:lvl w:ilvl="3" w:tplc="865A95B2" w:tentative="1">
      <w:start w:val="1"/>
      <w:numFmt w:val="bullet"/>
      <w:lvlText w:val="•"/>
      <w:lvlJc w:val="left"/>
      <w:pPr>
        <w:tabs>
          <w:tab w:val="num" w:pos="2880"/>
        </w:tabs>
        <w:ind w:left="2880" w:hanging="360"/>
      </w:pPr>
      <w:rPr>
        <w:rFonts w:ascii="Arial" w:hAnsi="Arial" w:hint="default"/>
      </w:rPr>
    </w:lvl>
    <w:lvl w:ilvl="4" w:tplc="72C2EE28" w:tentative="1">
      <w:start w:val="1"/>
      <w:numFmt w:val="bullet"/>
      <w:lvlText w:val="•"/>
      <w:lvlJc w:val="left"/>
      <w:pPr>
        <w:tabs>
          <w:tab w:val="num" w:pos="3600"/>
        </w:tabs>
        <w:ind w:left="3600" w:hanging="360"/>
      </w:pPr>
      <w:rPr>
        <w:rFonts w:ascii="Arial" w:hAnsi="Arial" w:hint="default"/>
      </w:rPr>
    </w:lvl>
    <w:lvl w:ilvl="5" w:tplc="22160AEC" w:tentative="1">
      <w:start w:val="1"/>
      <w:numFmt w:val="bullet"/>
      <w:lvlText w:val="•"/>
      <w:lvlJc w:val="left"/>
      <w:pPr>
        <w:tabs>
          <w:tab w:val="num" w:pos="4320"/>
        </w:tabs>
        <w:ind w:left="4320" w:hanging="360"/>
      </w:pPr>
      <w:rPr>
        <w:rFonts w:ascii="Arial" w:hAnsi="Arial" w:hint="default"/>
      </w:rPr>
    </w:lvl>
    <w:lvl w:ilvl="6" w:tplc="50043862" w:tentative="1">
      <w:start w:val="1"/>
      <w:numFmt w:val="bullet"/>
      <w:lvlText w:val="•"/>
      <w:lvlJc w:val="left"/>
      <w:pPr>
        <w:tabs>
          <w:tab w:val="num" w:pos="5040"/>
        </w:tabs>
        <w:ind w:left="5040" w:hanging="360"/>
      </w:pPr>
      <w:rPr>
        <w:rFonts w:ascii="Arial" w:hAnsi="Arial" w:hint="default"/>
      </w:rPr>
    </w:lvl>
    <w:lvl w:ilvl="7" w:tplc="982A2D48" w:tentative="1">
      <w:start w:val="1"/>
      <w:numFmt w:val="bullet"/>
      <w:lvlText w:val="•"/>
      <w:lvlJc w:val="left"/>
      <w:pPr>
        <w:tabs>
          <w:tab w:val="num" w:pos="5760"/>
        </w:tabs>
        <w:ind w:left="5760" w:hanging="360"/>
      </w:pPr>
      <w:rPr>
        <w:rFonts w:ascii="Arial" w:hAnsi="Arial" w:hint="default"/>
      </w:rPr>
    </w:lvl>
    <w:lvl w:ilvl="8" w:tplc="98F4540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3A8640E"/>
    <w:multiLevelType w:val="hybridMultilevel"/>
    <w:tmpl w:val="56240CC0"/>
    <w:lvl w:ilvl="0" w:tplc="A4B06A6C">
      <w:start w:val="1"/>
      <w:numFmt w:val="bullet"/>
      <w:lvlText w:val=""/>
      <w:lvlJc w:val="left"/>
      <w:pPr>
        <w:tabs>
          <w:tab w:val="num" w:pos="720"/>
        </w:tabs>
        <w:ind w:left="720" w:hanging="360"/>
      </w:pPr>
      <w:rPr>
        <w:rFonts w:ascii="Wingdings" w:hAnsi="Wingdings" w:hint="default"/>
      </w:rPr>
    </w:lvl>
    <w:lvl w:ilvl="1" w:tplc="2A8200B4">
      <w:start w:val="229"/>
      <w:numFmt w:val="bullet"/>
      <w:lvlText w:val="–"/>
      <w:lvlJc w:val="left"/>
      <w:pPr>
        <w:tabs>
          <w:tab w:val="num" w:pos="1440"/>
        </w:tabs>
        <w:ind w:left="1440" w:hanging="360"/>
      </w:pPr>
      <w:rPr>
        <w:rFonts w:ascii="Times New Roman" w:hAnsi="Times New Roman" w:hint="default"/>
      </w:rPr>
    </w:lvl>
    <w:lvl w:ilvl="2" w:tplc="6F1ABD66">
      <w:start w:val="229"/>
      <w:numFmt w:val="bullet"/>
      <w:lvlText w:val=""/>
      <w:lvlJc w:val="left"/>
      <w:pPr>
        <w:tabs>
          <w:tab w:val="num" w:pos="2160"/>
        </w:tabs>
        <w:ind w:left="2160" w:hanging="360"/>
      </w:pPr>
      <w:rPr>
        <w:rFonts w:ascii="Wingdings" w:hAnsi="Wingdings" w:hint="default"/>
      </w:rPr>
    </w:lvl>
    <w:lvl w:ilvl="3" w:tplc="8128470A">
      <w:start w:val="229"/>
      <w:numFmt w:val="bullet"/>
      <w:lvlText w:val="-"/>
      <w:lvlJc w:val="left"/>
      <w:pPr>
        <w:tabs>
          <w:tab w:val="num" w:pos="2880"/>
        </w:tabs>
        <w:ind w:left="2880" w:hanging="360"/>
      </w:pPr>
      <w:rPr>
        <w:rFonts w:ascii="Times New Roman" w:hAnsi="Times New Roman" w:hint="default"/>
      </w:rPr>
    </w:lvl>
    <w:lvl w:ilvl="4" w:tplc="CD468B6E" w:tentative="1">
      <w:start w:val="1"/>
      <w:numFmt w:val="bullet"/>
      <w:lvlText w:val=""/>
      <w:lvlJc w:val="left"/>
      <w:pPr>
        <w:tabs>
          <w:tab w:val="num" w:pos="3600"/>
        </w:tabs>
        <w:ind w:left="3600" w:hanging="360"/>
      </w:pPr>
      <w:rPr>
        <w:rFonts w:ascii="Wingdings" w:hAnsi="Wingdings" w:hint="default"/>
      </w:rPr>
    </w:lvl>
    <w:lvl w:ilvl="5" w:tplc="6CAA1A6C" w:tentative="1">
      <w:start w:val="1"/>
      <w:numFmt w:val="bullet"/>
      <w:lvlText w:val=""/>
      <w:lvlJc w:val="left"/>
      <w:pPr>
        <w:tabs>
          <w:tab w:val="num" w:pos="4320"/>
        </w:tabs>
        <w:ind w:left="4320" w:hanging="360"/>
      </w:pPr>
      <w:rPr>
        <w:rFonts w:ascii="Wingdings" w:hAnsi="Wingdings" w:hint="default"/>
      </w:rPr>
    </w:lvl>
    <w:lvl w:ilvl="6" w:tplc="033A2030" w:tentative="1">
      <w:start w:val="1"/>
      <w:numFmt w:val="bullet"/>
      <w:lvlText w:val=""/>
      <w:lvlJc w:val="left"/>
      <w:pPr>
        <w:tabs>
          <w:tab w:val="num" w:pos="5040"/>
        </w:tabs>
        <w:ind w:left="5040" w:hanging="360"/>
      </w:pPr>
      <w:rPr>
        <w:rFonts w:ascii="Wingdings" w:hAnsi="Wingdings" w:hint="default"/>
      </w:rPr>
    </w:lvl>
    <w:lvl w:ilvl="7" w:tplc="341A55FC" w:tentative="1">
      <w:start w:val="1"/>
      <w:numFmt w:val="bullet"/>
      <w:lvlText w:val=""/>
      <w:lvlJc w:val="left"/>
      <w:pPr>
        <w:tabs>
          <w:tab w:val="num" w:pos="5760"/>
        </w:tabs>
        <w:ind w:left="5760" w:hanging="360"/>
      </w:pPr>
      <w:rPr>
        <w:rFonts w:ascii="Wingdings" w:hAnsi="Wingdings" w:hint="default"/>
      </w:rPr>
    </w:lvl>
    <w:lvl w:ilvl="8" w:tplc="15082C8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95673C"/>
    <w:multiLevelType w:val="hybridMultilevel"/>
    <w:tmpl w:val="5B48707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C44A23"/>
    <w:multiLevelType w:val="hybridMultilevel"/>
    <w:tmpl w:val="AF9C82DC"/>
    <w:lvl w:ilvl="0" w:tplc="91362DF6">
      <w:start w:val="33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7945EE"/>
    <w:multiLevelType w:val="hybridMultilevel"/>
    <w:tmpl w:val="115AF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9A6578"/>
    <w:multiLevelType w:val="multilevel"/>
    <w:tmpl w:val="74B0FDE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9C3719F"/>
    <w:multiLevelType w:val="hybridMultilevel"/>
    <w:tmpl w:val="7D98A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2F608F"/>
    <w:multiLevelType w:val="hybridMultilevel"/>
    <w:tmpl w:val="346EDC9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0702DA5"/>
    <w:multiLevelType w:val="hybridMultilevel"/>
    <w:tmpl w:val="9B9AD4AA"/>
    <w:lvl w:ilvl="0" w:tplc="F65A8774">
      <w:start w:val="1"/>
      <w:numFmt w:val="bullet"/>
      <w:lvlText w:val="•"/>
      <w:lvlJc w:val="left"/>
      <w:pPr>
        <w:tabs>
          <w:tab w:val="num" w:pos="720"/>
        </w:tabs>
        <w:ind w:left="720" w:hanging="360"/>
      </w:pPr>
      <w:rPr>
        <w:rFonts w:ascii="Arial" w:hAnsi="Arial" w:cs="Times New Roman" w:hint="default"/>
      </w:rPr>
    </w:lvl>
    <w:lvl w:ilvl="1" w:tplc="F9584EDC">
      <w:start w:val="1"/>
      <w:numFmt w:val="bullet"/>
      <w:lvlText w:val="•"/>
      <w:lvlJc w:val="left"/>
      <w:pPr>
        <w:tabs>
          <w:tab w:val="num" w:pos="1440"/>
        </w:tabs>
        <w:ind w:left="1440" w:hanging="360"/>
      </w:pPr>
      <w:rPr>
        <w:rFonts w:ascii="Arial" w:hAnsi="Arial" w:cs="Times New Roman" w:hint="default"/>
      </w:rPr>
    </w:lvl>
    <w:lvl w:ilvl="2" w:tplc="AF444978">
      <w:start w:val="1"/>
      <w:numFmt w:val="bullet"/>
      <w:lvlText w:val="•"/>
      <w:lvlJc w:val="left"/>
      <w:pPr>
        <w:tabs>
          <w:tab w:val="num" w:pos="2160"/>
        </w:tabs>
        <w:ind w:left="2160" w:hanging="360"/>
      </w:pPr>
      <w:rPr>
        <w:rFonts w:ascii="Arial" w:hAnsi="Arial" w:cs="Times New Roman" w:hint="default"/>
      </w:rPr>
    </w:lvl>
    <w:lvl w:ilvl="3" w:tplc="FE8CCEF8">
      <w:start w:val="1"/>
      <w:numFmt w:val="bullet"/>
      <w:lvlText w:val="•"/>
      <w:lvlJc w:val="left"/>
      <w:pPr>
        <w:tabs>
          <w:tab w:val="num" w:pos="2880"/>
        </w:tabs>
        <w:ind w:left="2880" w:hanging="360"/>
      </w:pPr>
      <w:rPr>
        <w:rFonts w:ascii="Arial" w:hAnsi="Arial" w:cs="Times New Roman" w:hint="default"/>
      </w:rPr>
    </w:lvl>
    <w:lvl w:ilvl="4" w:tplc="7B8E59F8">
      <w:start w:val="1"/>
      <w:numFmt w:val="bullet"/>
      <w:lvlText w:val="•"/>
      <w:lvlJc w:val="left"/>
      <w:pPr>
        <w:tabs>
          <w:tab w:val="num" w:pos="3600"/>
        </w:tabs>
        <w:ind w:left="3600" w:hanging="360"/>
      </w:pPr>
      <w:rPr>
        <w:rFonts w:ascii="Arial" w:hAnsi="Arial" w:cs="Times New Roman" w:hint="default"/>
      </w:rPr>
    </w:lvl>
    <w:lvl w:ilvl="5" w:tplc="11DA2422">
      <w:start w:val="1"/>
      <w:numFmt w:val="bullet"/>
      <w:lvlText w:val="•"/>
      <w:lvlJc w:val="left"/>
      <w:pPr>
        <w:tabs>
          <w:tab w:val="num" w:pos="4320"/>
        </w:tabs>
        <w:ind w:left="4320" w:hanging="360"/>
      </w:pPr>
      <w:rPr>
        <w:rFonts w:ascii="Arial" w:hAnsi="Arial" w:cs="Times New Roman" w:hint="default"/>
      </w:rPr>
    </w:lvl>
    <w:lvl w:ilvl="6" w:tplc="8DF68DD8">
      <w:start w:val="1"/>
      <w:numFmt w:val="bullet"/>
      <w:lvlText w:val="•"/>
      <w:lvlJc w:val="left"/>
      <w:pPr>
        <w:tabs>
          <w:tab w:val="num" w:pos="5040"/>
        </w:tabs>
        <w:ind w:left="5040" w:hanging="360"/>
      </w:pPr>
      <w:rPr>
        <w:rFonts w:ascii="Arial" w:hAnsi="Arial" w:cs="Times New Roman" w:hint="default"/>
      </w:rPr>
    </w:lvl>
    <w:lvl w:ilvl="7" w:tplc="F99ED4A2">
      <w:start w:val="1"/>
      <w:numFmt w:val="bullet"/>
      <w:lvlText w:val="•"/>
      <w:lvlJc w:val="left"/>
      <w:pPr>
        <w:tabs>
          <w:tab w:val="num" w:pos="5760"/>
        </w:tabs>
        <w:ind w:left="5760" w:hanging="360"/>
      </w:pPr>
      <w:rPr>
        <w:rFonts w:ascii="Arial" w:hAnsi="Arial" w:cs="Times New Roman" w:hint="default"/>
      </w:rPr>
    </w:lvl>
    <w:lvl w:ilvl="8" w:tplc="C6AA1712">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14A5B27"/>
    <w:multiLevelType w:val="hybridMultilevel"/>
    <w:tmpl w:val="5E404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D04B7E"/>
    <w:multiLevelType w:val="hybridMultilevel"/>
    <w:tmpl w:val="6060C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2C2DD2"/>
    <w:multiLevelType w:val="hybridMultilevel"/>
    <w:tmpl w:val="044E67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B284DFE"/>
    <w:multiLevelType w:val="multilevel"/>
    <w:tmpl w:val="7CDC66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o"/>
      <w:lvlJc w:val="left"/>
      <w:pPr>
        <w:tabs>
          <w:tab w:val="num" w:pos="2160"/>
        </w:tabs>
        <w:ind w:left="2160" w:hanging="360"/>
      </w:pPr>
      <w:rPr>
        <w:rFonts w:ascii="Courier New" w:hAnsi="Courier New" w:hint="default"/>
        <w:sz w:val="20"/>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67F87587"/>
    <w:multiLevelType w:val="hybridMultilevel"/>
    <w:tmpl w:val="1FC29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5E3B5B"/>
    <w:multiLevelType w:val="hybridMultilevel"/>
    <w:tmpl w:val="A8740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8905F1"/>
    <w:multiLevelType w:val="hybridMultilevel"/>
    <w:tmpl w:val="4EDCE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28195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2"/>
  </w:num>
  <w:num w:numId="2">
    <w:abstractNumId w:val="35"/>
  </w:num>
  <w:num w:numId="3">
    <w:abstractNumId w:val="15"/>
  </w:num>
  <w:num w:numId="4">
    <w:abstractNumId w:val="41"/>
  </w:num>
  <w:num w:numId="5">
    <w:abstractNumId w:val="18"/>
  </w:num>
  <w:num w:numId="6">
    <w:abstractNumId w:val="34"/>
  </w:num>
  <w:num w:numId="7">
    <w:abstractNumId w:val="26"/>
  </w:num>
  <w:num w:numId="8">
    <w:abstractNumId w:val="8"/>
  </w:num>
  <w:num w:numId="9">
    <w:abstractNumId w:val="10"/>
  </w:num>
  <w:num w:numId="10">
    <w:abstractNumId w:val="11"/>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21"/>
  </w:num>
  <w:num w:numId="15">
    <w:abstractNumId w:val="12"/>
  </w:num>
  <w:num w:numId="16">
    <w:abstractNumId w:val="28"/>
  </w:num>
  <w:num w:numId="17">
    <w:abstractNumId w:val="31"/>
  </w:num>
  <w:num w:numId="18">
    <w:abstractNumId w:val="40"/>
  </w:num>
  <w:num w:numId="19">
    <w:abstractNumId w:val="17"/>
  </w:num>
  <w:num w:numId="20">
    <w:abstractNumId w:val="7"/>
  </w:num>
  <w:num w:numId="21">
    <w:abstractNumId w:val="13"/>
  </w:num>
  <w:num w:numId="22">
    <w:abstractNumId w:val="23"/>
  </w:num>
  <w:num w:numId="23">
    <w:abstractNumId w:val="14"/>
  </w:num>
  <w:num w:numId="24">
    <w:abstractNumId w:val="38"/>
  </w:num>
  <w:num w:numId="25">
    <w:abstractNumId w:val="3"/>
  </w:num>
  <w:num w:numId="26">
    <w:abstractNumId w:val="9"/>
  </w:num>
  <w:num w:numId="27">
    <w:abstractNumId w:val="30"/>
    <w:lvlOverride w:ilvl="0">
      <w:startOverride w:val="1"/>
    </w:lvlOverride>
  </w:num>
  <w:num w:numId="28">
    <w:abstractNumId w:val="30"/>
    <w:lvlOverride w:ilvl="0"/>
    <w:lvlOverride w:ilvl="1">
      <w:startOverride w:val="1"/>
    </w:lvlOverride>
  </w:num>
  <w:num w:numId="29">
    <w:abstractNumId w:val="1"/>
  </w:num>
  <w:num w:numId="30">
    <w:abstractNumId w:val="37"/>
  </w:num>
  <w:num w:numId="31">
    <w:abstractNumId w:val="22"/>
  </w:num>
  <w:num w:numId="32">
    <w:abstractNumId w:val="33"/>
  </w:num>
  <w:num w:numId="33">
    <w:abstractNumId w:val="5"/>
  </w:num>
  <w:num w:numId="34">
    <w:abstractNumId w:val="2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0"/>
  </w:num>
  <w:num w:numId="38">
    <w:abstractNumId w:val="6"/>
  </w:num>
  <w:num w:numId="39">
    <w:abstractNumId w:val="29"/>
  </w:num>
  <w:num w:numId="40">
    <w:abstractNumId w:val="20"/>
  </w:num>
  <w:num w:numId="41">
    <w:abstractNumId w:val="5"/>
  </w:num>
  <w:num w:numId="42">
    <w:abstractNumId w:val="39"/>
  </w:num>
  <w:num w:numId="43">
    <w:abstractNumId w:val="2"/>
  </w:num>
  <w:num w:numId="44">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72B"/>
    <w:rsid w:val="0000162C"/>
    <w:rsid w:val="00001676"/>
    <w:rsid w:val="0000199E"/>
    <w:rsid w:val="00001E20"/>
    <w:rsid w:val="00002245"/>
    <w:rsid w:val="00002260"/>
    <w:rsid w:val="00002392"/>
    <w:rsid w:val="0000280B"/>
    <w:rsid w:val="000028BD"/>
    <w:rsid w:val="00002FC2"/>
    <w:rsid w:val="00003437"/>
    <w:rsid w:val="00003506"/>
    <w:rsid w:val="00003938"/>
    <w:rsid w:val="00003983"/>
    <w:rsid w:val="00003E24"/>
    <w:rsid w:val="00004ADA"/>
    <w:rsid w:val="00004C31"/>
    <w:rsid w:val="00004F66"/>
    <w:rsid w:val="00005085"/>
    <w:rsid w:val="00005F34"/>
    <w:rsid w:val="000062F4"/>
    <w:rsid w:val="000065E7"/>
    <w:rsid w:val="00006FDF"/>
    <w:rsid w:val="0000719E"/>
    <w:rsid w:val="000074C4"/>
    <w:rsid w:val="00010086"/>
    <w:rsid w:val="00010823"/>
    <w:rsid w:val="00010AFD"/>
    <w:rsid w:val="00011779"/>
    <w:rsid w:val="00011B0F"/>
    <w:rsid w:val="0001295C"/>
    <w:rsid w:val="00013114"/>
    <w:rsid w:val="000133DA"/>
    <w:rsid w:val="00013939"/>
    <w:rsid w:val="00013D89"/>
    <w:rsid w:val="000141ED"/>
    <w:rsid w:val="00014715"/>
    <w:rsid w:val="00014993"/>
    <w:rsid w:val="00014E8B"/>
    <w:rsid w:val="00015651"/>
    <w:rsid w:val="00015AEA"/>
    <w:rsid w:val="00015B29"/>
    <w:rsid w:val="00015F77"/>
    <w:rsid w:val="00016016"/>
    <w:rsid w:val="00016057"/>
    <w:rsid w:val="000160A9"/>
    <w:rsid w:val="00016AD2"/>
    <w:rsid w:val="00016AF9"/>
    <w:rsid w:val="00017EDA"/>
    <w:rsid w:val="00020401"/>
    <w:rsid w:val="000214FB"/>
    <w:rsid w:val="0002157B"/>
    <w:rsid w:val="00021D86"/>
    <w:rsid w:val="00022BC4"/>
    <w:rsid w:val="0002305A"/>
    <w:rsid w:val="00023225"/>
    <w:rsid w:val="00023439"/>
    <w:rsid w:val="000236A3"/>
    <w:rsid w:val="0002376E"/>
    <w:rsid w:val="000242E1"/>
    <w:rsid w:val="00024667"/>
    <w:rsid w:val="00024686"/>
    <w:rsid w:val="0002479E"/>
    <w:rsid w:val="00024868"/>
    <w:rsid w:val="00024B9C"/>
    <w:rsid w:val="00024D42"/>
    <w:rsid w:val="000258B6"/>
    <w:rsid w:val="0002622D"/>
    <w:rsid w:val="00026540"/>
    <w:rsid w:val="00026819"/>
    <w:rsid w:val="0002728F"/>
    <w:rsid w:val="00027CD8"/>
    <w:rsid w:val="00030F5E"/>
    <w:rsid w:val="00031924"/>
    <w:rsid w:val="0003194C"/>
    <w:rsid w:val="000322AE"/>
    <w:rsid w:val="0003283D"/>
    <w:rsid w:val="00032920"/>
    <w:rsid w:val="00032EFF"/>
    <w:rsid w:val="00033135"/>
    <w:rsid w:val="00033193"/>
    <w:rsid w:val="000339EA"/>
    <w:rsid w:val="00033B9B"/>
    <w:rsid w:val="000345EB"/>
    <w:rsid w:val="000347B1"/>
    <w:rsid w:val="00034AD2"/>
    <w:rsid w:val="00035298"/>
    <w:rsid w:val="0003672F"/>
    <w:rsid w:val="00037056"/>
    <w:rsid w:val="00037425"/>
    <w:rsid w:val="00040515"/>
    <w:rsid w:val="0004112C"/>
    <w:rsid w:val="00041DAB"/>
    <w:rsid w:val="000426C7"/>
    <w:rsid w:val="000430A6"/>
    <w:rsid w:val="000433DD"/>
    <w:rsid w:val="000437D2"/>
    <w:rsid w:val="000447EE"/>
    <w:rsid w:val="000452C5"/>
    <w:rsid w:val="000452F9"/>
    <w:rsid w:val="000456DE"/>
    <w:rsid w:val="00045950"/>
    <w:rsid w:val="00045D9D"/>
    <w:rsid w:val="00046048"/>
    <w:rsid w:val="00046398"/>
    <w:rsid w:val="00046758"/>
    <w:rsid w:val="00046783"/>
    <w:rsid w:val="00046D80"/>
    <w:rsid w:val="00046F8F"/>
    <w:rsid w:val="0004727C"/>
    <w:rsid w:val="00047749"/>
    <w:rsid w:val="00050460"/>
    <w:rsid w:val="00050474"/>
    <w:rsid w:val="000511F9"/>
    <w:rsid w:val="00051233"/>
    <w:rsid w:val="000514AD"/>
    <w:rsid w:val="00052255"/>
    <w:rsid w:val="000528A2"/>
    <w:rsid w:val="000528F0"/>
    <w:rsid w:val="00052AD9"/>
    <w:rsid w:val="00052C6E"/>
    <w:rsid w:val="00052D45"/>
    <w:rsid w:val="00053676"/>
    <w:rsid w:val="000536DE"/>
    <w:rsid w:val="00053BE5"/>
    <w:rsid w:val="00054D7E"/>
    <w:rsid w:val="00055006"/>
    <w:rsid w:val="00055FAD"/>
    <w:rsid w:val="00056030"/>
    <w:rsid w:val="00056544"/>
    <w:rsid w:val="0005661A"/>
    <w:rsid w:val="000569CE"/>
    <w:rsid w:val="000571F7"/>
    <w:rsid w:val="00057612"/>
    <w:rsid w:val="00057677"/>
    <w:rsid w:val="00060659"/>
    <w:rsid w:val="0006147B"/>
    <w:rsid w:val="00061A43"/>
    <w:rsid w:val="00061BE4"/>
    <w:rsid w:val="0006251F"/>
    <w:rsid w:val="00062E90"/>
    <w:rsid w:val="0006320D"/>
    <w:rsid w:val="000635D0"/>
    <w:rsid w:val="00063754"/>
    <w:rsid w:val="00063BD7"/>
    <w:rsid w:val="00063CEB"/>
    <w:rsid w:val="00063D9E"/>
    <w:rsid w:val="000641A5"/>
    <w:rsid w:val="000644F6"/>
    <w:rsid w:val="00064AD3"/>
    <w:rsid w:val="00064E12"/>
    <w:rsid w:val="00064EE8"/>
    <w:rsid w:val="00065792"/>
    <w:rsid w:val="000663D5"/>
    <w:rsid w:val="00066AB6"/>
    <w:rsid w:val="00066BC9"/>
    <w:rsid w:val="00066FF1"/>
    <w:rsid w:val="00067353"/>
    <w:rsid w:val="00067520"/>
    <w:rsid w:val="00070917"/>
    <w:rsid w:val="00070BE8"/>
    <w:rsid w:val="00071072"/>
    <w:rsid w:val="000712C4"/>
    <w:rsid w:val="00071CD5"/>
    <w:rsid w:val="000727DB"/>
    <w:rsid w:val="00072E87"/>
    <w:rsid w:val="00072E8E"/>
    <w:rsid w:val="00073660"/>
    <w:rsid w:val="0007387C"/>
    <w:rsid w:val="00073D47"/>
    <w:rsid w:val="0007409C"/>
    <w:rsid w:val="00074450"/>
    <w:rsid w:val="000744E0"/>
    <w:rsid w:val="00074589"/>
    <w:rsid w:val="0007548F"/>
    <w:rsid w:val="000758CC"/>
    <w:rsid w:val="00075B26"/>
    <w:rsid w:val="00075E03"/>
    <w:rsid w:val="000763E6"/>
    <w:rsid w:val="000767D1"/>
    <w:rsid w:val="00076C26"/>
    <w:rsid w:val="00076C8F"/>
    <w:rsid w:val="00077240"/>
    <w:rsid w:val="00077353"/>
    <w:rsid w:val="00077898"/>
    <w:rsid w:val="000778E0"/>
    <w:rsid w:val="000808A6"/>
    <w:rsid w:val="00080A12"/>
    <w:rsid w:val="00081024"/>
    <w:rsid w:val="0008162B"/>
    <w:rsid w:val="00081AF1"/>
    <w:rsid w:val="0008259C"/>
    <w:rsid w:val="000836C7"/>
    <w:rsid w:val="0008384E"/>
    <w:rsid w:val="00083C5B"/>
    <w:rsid w:val="00083FB0"/>
    <w:rsid w:val="00083FEB"/>
    <w:rsid w:val="00084276"/>
    <w:rsid w:val="00084304"/>
    <w:rsid w:val="00084474"/>
    <w:rsid w:val="00084CBD"/>
    <w:rsid w:val="00084DF2"/>
    <w:rsid w:val="00085612"/>
    <w:rsid w:val="00086354"/>
    <w:rsid w:val="000863AB"/>
    <w:rsid w:val="00086950"/>
    <w:rsid w:val="0008734C"/>
    <w:rsid w:val="00087858"/>
    <w:rsid w:val="00090073"/>
    <w:rsid w:val="00090D42"/>
    <w:rsid w:val="00090ED4"/>
    <w:rsid w:val="000917DB"/>
    <w:rsid w:val="00091F15"/>
    <w:rsid w:val="00091F51"/>
    <w:rsid w:val="0009343C"/>
    <w:rsid w:val="000934B5"/>
    <w:rsid w:val="00093B47"/>
    <w:rsid w:val="00095509"/>
    <w:rsid w:val="0009580C"/>
    <w:rsid w:val="00096DB4"/>
    <w:rsid w:val="000972EA"/>
    <w:rsid w:val="00097549"/>
    <w:rsid w:val="0009755B"/>
    <w:rsid w:val="00097FCB"/>
    <w:rsid w:val="000A02C8"/>
    <w:rsid w:val="000A0E52"/>
    <w:rsid w:val="000A1E89"/>
    <w:rsid w:val="000A20BA"/>
    <w:rsid w:val="000A2225"/>
    <w:rsid w:val="000A2B39"/>
    <w:rsid w:val="000A2EB3"/>
    <w:rsid w:val="000A3B57"/>
    <w:rsid w:val="000A4503"/>
    <w:rsid w:val="000A453D"/>
    <w:rsid w:val="000A4E95"/>
    <w:rsid w:val="000A4FCB"/>
    <w:rsid w:val="000A596D"/>
    <w:rsid w:val="000A5A37"/>
    <w:rsid w:val="000A5CFC"/>
    <w:rsid w:val="000A66CF"/>
    <w:rsid w:val="000A6A20"/>
    <w:rsid w:val="000A6FE8"/>
    <w:rsid w:val="000A77F2"/>
    <w:rsid w:val="000B0A66"/>
    <w:rsid w:val="000B0A7F"/>
    <w:rsid w:val="000B0DFE"/>
    <w:rsid w:val="000B1660"/>
    <w:rsid w:val="000B198C"/>
    <w:rsid w:val="000B1F85"/>
    <w:rsid w:val="000B2324"/>
    <w:rsid w:val="000B24F8"/>
    <w:rsid w:val="000B2931"/>
    <w:rsid w:val="000B2A9B"/>
    <w:rsid w:val="000B318F"/>
    <w:rsid w:val="000B3671"/>
    <w:rsid w:val="000B3FE8"/>
    <w:rsid w:val="000B423B"/>
    <w:rsid w:val="000B48B6"/>
    <w:rsid w:val="000B5100"/>
    <w:rsid w:val="000B53BB"/>
    <w:rsid w:val="000B5697"/>
    <w:rsid w:val="000B6082"/>
    <w:rsid w:val="000B616A"/>
    <w:rsid w:val="000B6915"/>
    <w:rsid w:val="000B6A98"/>
    <w:rsid w:val="000B6EF3"/>
    <w:rsid w:val="000B7849"/>
    <w:rsid w:val="000C00D5"/>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5612"/>
    <w:rsid w:val="000C6216"/>
    <w:rsid w:val="000C658B"/>
    <w:rsid w:val="000C662C"/>
    <w:rsid w:val="000C67B3"/>
    <w:rsid w:val="000C6E02"/>
    <w:rsid w:val="000C772F"/>
    <w:rsid w:val="000C7B2F"/>
    <w:rsid w:val="000D0027"/>
    <w:rsid w:val="000D0335"/>
    <w:rsid w:val="000D08C9"/>
    <w:rsid w:val="000D1281"/>
    <w:rsid w:val="000D1577"/>
    <w:rsid w:val="000D2ADD"/>
    <w:rsid w:val="000D2B90"/>
    <w:rsid w:val="000D3535"/>
    <w:rsid w:val="000D3912"/>
    <w:rsid w:val="000D396C"/>
    <w:rsid w:val="000D4947"/>
    <w:rsid w:val="000D59AC"/>
    <w:rsid w:val="000D65D6"/>
    <w:rsid w:val="000D6626"/>
    <w:rsid w:val="000D6C93"/>
    <w:rsid w:val="000D6D54"/>
    <w:rsid w:val="000D7D65"/>
    <w:rsid w:val="000E0AD7"/>
    <w:rsid w:val="000E0C7D"/>
    <w:rsid w:val="000E14B3"/>
    <w:rsid w:val="000E1BB5"/>
    <w:rsid w:val="000E27CF"/>
    <w:rsid w:val="000E2B0D"/>
    <w:rsid w:val="000E448C"/>
    <w:rsid w:val="000E4D00"/>
    <w:rsid w:val="000E548D"/>
    <w:rsid w:val="000E5BD3"/>
    <w:rsid w:val="000E6E5C"/>
    <w:rsid w:val="000E706C"/>
    <w:rsid w:val="000E7928"/>
    <w:rsid w:val="000E7AFA"/>
    <w:rsid w:val="000F0E8B"/>
    <w:rsid w:val="000F1B31"/>
    <w:rsid w:val="000F1B61"/>
    <w:rsid w:val="000F20AC"/>
    <w:rsid w:val="000F2161"/>
    <w:rsid w:val="000F2F02"/>
    <w:rsid w:val="000F3186"/>
    <w:rsid w:val="000F35FB"/>
    <w:rsid w:val="000F3DCF"/>
    <w:rsid w:val="000F5150"/>
    <w:rsid w:val="000F5497"/>
    <w:rsid w:val="000F5A49"/>
    <w:rsid w:val="000F62A3"/>
    <w:rsid w:val="000F6E42"/>
    <w:rsid w:val="000F6FF3"/>
    <w:rsid w:val="000F70D6"/>
    <w:rsid w:val="000F7793"/>
    <w:rsid w:val="000F787E"/>
    <w:rsid w:val="000F7B27"/>
    <w:rsid w:val="000F7BA3"/>
    <w:rsid w:val="0010129E"/>
    <w:rsid w:val="001012B9"/>
    <w:rsid w:val="00101475"/>
    <w:rsid w:val="001014C7"/>
    <w:rsid w:val="00101AAD"/>
    <w:rsid w:val="00101DB4"/>
    <w:rsid w:val="00102895"/>
    <w:rsid w:val="0010294F"/>
    <w:rsid w:val="001029DA"/>
    <w:rsid w:val="00102A61"/>
    <w:rsid w:val="0010311E"/>
    <w:rsid w:val="00103E62"/>
    <w:rsid w:val="00104623"/>
    <w:rsid w:val="00105358"/>
    <w:rsid w:val="00105D0A"/>
    <w:rsid w:val="00105D4D"/>
    <w:rsid w:val="00105FE2"/>
    <w:rsid w:val="0010602F"/>
    <w:rsid w:val="0010616E"/>
    <w:rsid w:val="0010668E"/>
    <w:rsid w:val="00106AF9"/>
    <w:rsid w:val="00107658"/>
    <w:rsid w:val="00110415"/>
    <w:rsid w:val="00110746"/>
    <w:rsid w:val="00110F47"/>
    <w:rsid w:val="00111BED"/>
    <w:rsid w:val="00111BEE"/>
    <w:rsid w:val="00111C2D"/>
    <w:rsid w:val="001122AF"/>
    <w:rsid w:val="0011230A"/>
    <w:rsid w:val="00113B72"/>
    <w:rsid w:val="00114AD7"/>
    <w:rsid w:val="0011522C"/>
    <w:rsid w:val="00115388"/>
    <w:rsid w:val="00115809"/>
    <w:rsid w:val="00116525"/>
    <w:rsid w:val="0011660B"/>
    <w:rsid w:val="001166B4"/>
    <w:rsid w:val="001171FD"/>
    <w:rsid w:val="0011731B"/>
    <w:rsid w:val="0011780E"/>
    <w:rsid w:val="00117999"/>
    <w:rsid w:val="00120801"/>
    <w:rsid w:val="00120888"/>
    <w:rsid w:val="00120D78"/>
    <w:rsid w:val="00120E91"/>
    <w:rsid w:val="001216D3"/>
    <w:rsid w:val="00121E5E"/>
    <w:rsid w:val="0012222B"/>
    <w:rsid w:val="001224A0"/>
    <w:rsid w:val="001228AF"/>
    <w:rsid w:val="00122DBB"/>
    <w:rsid w:val="0012316C"/>
    <w:rsid w:val="00123511"/>
    <w:rsid w:val="00124044"/>
    <w:rsid w:val="0012409F"/>
    <w:rsid w:val="001246B3"/>
    <w:rsid w:val="00124A8B"/>
    <w:rsid w:val="001252C5"/>
    <w:rsid w:val="00125E2D"/>
    <w:rsid w:val="001260AD"/>
    <w:rsid w:val="001273A9"/>
    <w:rsid w:val="00127D01"/>
    <w:rsid w:val="00127EC9"/>
    <w:rsid w:val="00130026"/>
    <w:rsid w:val="001306B7"/>
    <w:rsid w:val="00130D02"/>
    <w:rsid w:val="00131070"/>
    <w:rsid w:val="00131636"/>
    <w:rsid w:val="00131E70"/>
    <w:rsid w:val="00131E9B"/>
    <w:rsid w:val="0013201C"/>
    <w:rsid w:val="00132111"/>
    <w:rsid w:val="001323F1"/>
    <w:rsid w:val="0013375A"/>
    <w:rsid w:val="001338E2"/>
    <w:rsid w:val="00134041"/>
    <w:rsid w:val="00134091"/>
    <w:rsid w:val="00134549"/>
    <w:rsid w:val="0013568D"/>
    <w:rsid w:val="001357B3"/>
    <w:rsid w:val="00135B09"/>
    <w:rsid w:val="00136167"/>
    <w:rsid w:val="00136CBF"/>
    <w:rsid w:val="00136EA4"/>
    <w:rsid w:val="00136F57"/>
    <w:rsid w:val="001372E1"/>
    <w:rsid w:val="00137807"/>
    <w:rsid w:val="00137C84"/>
    <w:rsid w:val="00137D78"/>
    <w:rsid w:val="00140468"/>
    <w:rsid w:val="00140B34"/>
    <w:rsid w:val="00141B12"/>
    <w:rsid w:val="00141B7B"/>
    <w:rsid w:val="00141BAC"/>
    <w:rsid w:val="00141FEA"/>
    <w:rsid w:val="001428CA"/>
    <w:rsid w:val="00143447"/>
    <w:rsid w:val="0014376F"/>
    <w:rsid w:val="0014453E"/>
    <w:rsid w:val="001451B1"/>
    <w:rsid w:val="00145DC2"/>
    <w:rsid w:val="00146119"/>
    <w:rsid w:val="0014619B"/>
    <w:rsid w:val="0014667F"/>
    <w:rsid w:val="001466A1"/>
    <w:rsid w:val="00146E8E"/>
    <w:rsid w:val="0014747E"/>
    <w:rsid w:val="001501F9"/>
    <w:rsid w:val="00150222"/>
    <w:rsid w:val="0015087F"/>
    <w:rsid w:val="00151039"/>
    <w:rsid w:val="001514D2"/>
    <w:rsid w:val="0015193D"/>
    <w:rsid w:val="00152067"/>
    <w:rsid w:val="0015216A"/>
    <w:rsid w:val="00152FB5"/>
    <w:rsid w:val="0015350C"/>
    <w:rsid w:val="00153A7D"/>
    <w:rsid w:val="00153CE8"/>
    <w:rsid w:val="001542E6"/>
    <w:rsid w:val="00155040"/>
    <w:rsid w:val="0015512C"/>
    <w:rsid w:val="00155797"/>
    <w:rsid w:val="00155BC8"/>
    <w:rsid w:val="00156058"/>
    <w:rsid w:val="00156F9B"/>
    <w:rsid w:val="001575E9"/>
    <w:rsid w:val="00157982"/>
    <w:rsid w:val="00157A80"/>
    <w:rsid w:val="00157BFC"/>
    <w:rsid w:val="001602F4"/>
    <w:rsid w:val="001606D2"/>
    <w:rsid w:val="00160EF9"/>
    <w:rsid w:val="00161FAF"/>
    <w:rsid w:val="00162028"/>
    <w:rsid w:val="001624A5"/>
    <w:rsid w:val="00162F3C"/>
    <w:rsid w:val="00162FAF"/>
    <w:rsid w:val="00163203"/>
    <w:rsid w:val="0016325D"/>
    <w:rsid w:val="00164048"/>
    <w:rsid w:val="001640AB"/>
    <w:rsid w:val="001643C8"/>
    <w:rsid w:val="0016463C"/>
    <w:rsid w:val="00164998"/>
    <w:rsid w:val="00165033"/>
    <w:rsid w:val="001657ED"/>
    <w:rsid w:val="00165AC5"/>
    <w:rsid w:val="00165DB6"/>
    <w:rsid w:val="0016622D"/>
    <w:rsid w:val="001662D0"/>
    <w:rsid w:val="001669F1"/>
    <w:rsid w:val="001670EA"/>
    <w:rsid w:val="001674A0"/>
    <w:rsid w:val="001679ED"/>
    <w:rsid w:val="00167E3C"/>
    <w:rsid w:val="00167EF8"/>
    <w:rsid w:val="001702EA"/>
    <w:rsid w:val="00170C1F"/>
    <w:rsid w:val="00171754"/>
    <w:rsid w:val="0017180F"/>
    <w:rsid w:val="001729D3"/>
    <w:rsid w:val="0017329A"/>
    <w:rsid w:val="00173CEA"/>
    <w:rsid w:val="001756C2"/>
    <w:rsid w:val="00175715"/>
    <w:rsid w:val="00176370"/>
    <w:rsid w:val="00176645"/>
    <w:rsid w:val="00176ED6"/>
    <w:rsid w:val="00177943"/>
    <w:rsid w:val="001806A6"/>
    <w:rsid w:val="00180811"/>
    <w:rsid w:val="0018082A"/>
    <w:rsid w:val="00180E4E"/>
    <w:rsid w:val="0018167F"/>
    <w:rsid w:val="00182199"/>
    <w:rsid w:val="00182415"/>
    <w:rsid w:val="001826F7"/>
    <w:rsid w:val="00182E91"/>
    <w:rsid w:val="0018311E"/>
    <w:rsid w:val="0018393F"/>
    <w:rsid w:val="00183B2F"/>
    <w:rsid w:val="0018460F"/>
    <w:rsid w:val="00184E77"/>
    <w:rsid w:val="00184F97"/>
    <w:rsid w:val="001850B7"/>
    <w:rsid w:val="001850E5"/>
    <w:rsid w:val="00185969"/>
    <w:rsid w:val="00186AD6"/>
    <w:rsid w:val="00186F4F"/>
    <w:rsid w:val="00186F8A"/>
    <w:rsid w:val="001909E0"/>
    <w:rsid w:val="00190D94"/>
    <w:rsid w:val="001915F9"/>
    <w:rsid w:val="001921BB"/>
    <w:rsid w:val="00192FA0"/>
    <w:rsid w:val="00193934"/>
    <w:rsid w:val="001942DB"/>
    <w:rsid w:val="0019461B"/>
    <w:rsid w:val="00194B45"/>
    <w:rsid w:val="00194E40"/>
    <w:rsid w:val="00195277"/>
    <w:rsid w:val="0019597A"/>
    <w:rsid w:val="00195BE2"/>
    <w:rsid w:val="0019637A"/>
    <w:rsid w:val="001964F8"/>
    <w:rsid w:val="001978E1"/>
    <w:rsid w:val="00197B67"/>
    <w:rsid w:val="001A04D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7D6"/>
    <w:rsid w:val="001A5AAB"/>
    <w:rsid w:val="001A5F3A"/>
    <w:rsid w:val="001A656C"/>
    <w:rsid w:val="001A6C1C"/>
    <w:rsid w:val="001A6C7B"/>
    <w:rsid w:val="001A6EE8"/>
    <w:rsid w:val="001A6EF8"/>
    <w:rsid w:val="001A719D"/>
    <w:rsid w:val="001A780E"/>
    <w:rsid w:val="001A789F"/>
    <w:rsid w:val="001A7FFD"/>
    <w:rsid w:val="001B0898"/>
    <w:rsid w:val="001B0D18"/>
    <w:rsid w:val="001B0ED9"/>
    <w:rsid w:val="001B128B"/>
    <w:rsid w:val="001B1A58"/>
    <w:rsid w:val="001B1B6E"/>
    <w:rsid w:val="001B2031"/>
    <w:rsid w:val="001B286C"/>
    <w:rsid w:val="001B4146"/>
    <w:rsid w:val="001B4311"/>
    <w:rsid w:val="001B479F"/>
    <w:rsid w:val="001B488B"/>
    <w:rsid w:val="001B4C59"/>
    <w:rsid w:val="001B5354"/>
    <w:rsid w:val="001B55B0"/>
    <w:rsid w:val="001B63E6"/>
    <w:rsid w:val="001B6687"/>
    <w:rsid w:val="001B6BFB"/>
    <w:rsid w:val="001B7093"/>
    <w:rsid w:val="001B7F8C"/>
    <w:rsid w:val="001C016A"/>
    <w:rsid w:val="001C03A6"/>
    <w:rsid w:val="001C0784"/>
    <w:rsid w:val="001C125B"/>
    <w:rsid w:val="001C14EC"/>
    <w:rsid w:val="001C15DA"/>
    <w:rsid w:val="001C239E"/>
    <w:rsid w:val="001C2489"/>
    <w:rsid w:val="001C2686"/>
    <w:rsid w:val="001C2E55"/>
    <w:rsid w:val="001C4337"/>
    <w:rsid w:val="001C4676"/>
    <w:rsid w:val="001C4D9F"/>
    <w:rsid w:val="001C4EEC"/>
    <w:rsid w:val="001C5B21"/>
    <w:rsid w:val="001C5E7D"/>
    <w:rsid w:val="001C639E"/>
    <w:rsid w:val="001C6501"/>
    <w:rsid w:val="001C69CF"/>
    <w:rsid w:val="001C6A2E"/>
    <w:rsid w:val="001C6BAD"/>
    <w:rsid w:val="001C7625"/>
    <w:rsid w:val="001D0853"/>
    <w:rsid w:val="001D0AE1"/>
    <w:rsid w:val="001D202B"/>
    <w:rsid w:val="001D2ABA"/>
    <w:rsid w:val="001D2C8A"/>
    <w:rsid w:val="001D3557"/>
    <w:rsid w:val="001D3830"/>
    <w:rsid w:val="001D38C4"/>
    <w:rsid w:val="001D4501"/>
    <w:rsid w:val="001D4863"/>
    <w:rsid w:val="001D4F9E"/>
    <w:rsid w:val="001D5531"/>
    <w:rsid w:val="001D5DA0"/>
    <w:rsid w:val="001D5DE8"/>
    <w:rsid w:val="001D61E6"/>
    <w:rsid w:val="001D638C"/>
    <w:rsid w:val="001D7037"/>
    <w:rsid w:val="001D72CD"/>
    <w:rsid w:val="001D76FE"/>
    <w:rsid w:val="001E0189"/>
    <w:rsid w:val="001E05E3"/>
    <w:rsid w:val="001E0735"/>
    <w:rsid w:val="001E0B40"/>
    <w:rsid w:val="001E12E8"/>
    <w:rsid w:val="001E13D2"/>
    <w:rsid w:val="001E199B"/>
    <w:rsid w:val="001E1CF2"/>
    <w:rsid w:val="001E2B47"/>
    <w:rsid w:val="001E2BD4"/>
    <w:rsid w:val="001E2C4C"/>
    <w:rsid w:val="001E48F4"/>
    <w:rsid w:val="001E59BA"/>
    <w:rsid w:val="001E766E"/>
    <w:rsid w:val="001E7990"/>
    <w:rsid w:val="001F0EC4"/>
    <w:rsid w:val="001F0F15"/>
    <w:rsid w:val="001F1363"/>
    <w:rsid w:val="001F1EFE"/>
    <w:rsid w:val="001F2A47"/>
    <w:rsid w:val="001F3096"/>
    <w:rsid w:val="001F3D75"/>
    <w:rsid w:val="001F437E"/>
    <w:rsid w:val="001F454A"/>
    <w:rsid w:val="001F4FCC"/>
    <w:rsid w:val="001F4FD1"/>
    <w:rsid w:val="001F5019"/>
    <w:rsid w:val="001F5478"/>
    <w:rsid w:val="001F5FF7"/>
    <w:rsid w:val="001F6653"/>
    <w:rsid w:val="001F6EFC"/>
    <w:rsid w:val="001F7092"/>
    <w:rsid w:val="001F74C3"/>
    <w:rsid w:val="001F7834"/>
    <w:rsid w:val="001F7BB2"/>
    <w:rsid w:val="0020044D"/>
    <w:rsid w:val="00200FC8"/>
    <w:rsid w:val="0020109C"/>
    <w:rsid w:val="002027D9"/>
    <w:rsid w:val="00202B08"/>
    <w:rsid w:val="00202CD4"/>
    <w:rsid w:val="00203389"/>
    <w:rsid w:val="002046F8"/>
    <w:rsid w:val="00204B3A"/>
    <w:rsid w:val="00205244"/>
    <w:rsid w:val="00205C67"/>
    <w:rsid w:val="00205D13"/>
    <w:rsid w:val="00205DC1"/>
    <w:rsid w:val="0020731D"/>
    <w:rsid w:val="00207CC5"/>
    <w:rsid w:val="00207D20"/>
    <w:rsid w:val="00207E9B"/>
    <w:rsid w:val="00207ED9"/>
    <w:rsid w:val="002104D2"/>
    <w:rsid w:val="00210691"/>
    <w:rsid w:val="002113D4"/>
    <w:rsid w:val="0021150C"/>
    <w:rsid w:val="00211AC7"/>
    <w:rsid w:val="002120D2"/>
    <w:rsid w:val="00212D47"/>
    <w:rsid w:val="00212DAD"/>
    <w:rsid w:val="0021369D"/>
    <w:rsid w:val="002139AB"/>
    <w:rsid w:val="00214711"/>
    <w:rsid w:val="002149AF"/>
    <w:rsid w:val="00215ABC"/>
    <w:rsid w:val="00216094"/>
    <w:rsid w:val="002161F7"/>
    <w:rsid w:val="00216AFD"/>
    <w:rsid w:val="00216F09"/>
    <w:rsid w:val="00217591"/>
    <w:rsid w:val="002200DA"/>
    <w:rsid w:val="00220104"/>
    <w:rsid w:val="0022041B"/>
    <w:rsid w:val="0022066D"/>
    <w:rsid w:val="002208A0"/>
    <w:rsid w:val="00220B98"/>
    <w:rsid w:val="00221208"/>
    <w:rsid w:val="0022123C"/>
    <w:rsid w:val="0022170A"/>
    <w:rsid w:val="00222433"/>
    <w:rsid w:val="00222A7A"/>
    <w:rsid w:val="0022309C"/>
    <w:rsid w:val="00223189"/>
    <w:rsid w:val="00223D65"/>
    <w:rsid w:val="00223E6F"/>
    <w:rsid w:val="002244BE"/>
    <w:rsid w:val="002245C7"/>
    <w:rsid w:val="0022489C"/>
    <w:rsid w:val="00224A2C"/>
    <w:rsid w:val="00224AF6"/>
    <w:rsid w:val="002250ED"/>
    <w:rsid w:val="00226CB7"/>
    <w:rsid w:val="002278C5"/>
    <w:rsid w:val="0022795B"/>
    <w:rsid w:val="00227C15"/>
    <w:rsid w:val="00227E07"/>
    <w:rsid w:val="002308A4"/>
    <w:rsid w:val="002312F4"/>
    <w:rsid w:val="0023131B"/>
    <w:rsid w:val="00231FC7"/>
    <w:rsid w:val="00232066"/>
    <w:rsid w:val="00232C46"/>
    <w:rsid w:val="00232EC0"/>
    <w:rsid w:val="002332B9"/>
    <w:rsid w:val="002333AC"/>
    <w:rsid w:val="0023360D"/>
    <w:rsid w:val="00233C5D"/>
    <w:rsid w:val="00233CB9"/>
    <w:rsid w:val="00233DFB"/>
    <w:rsid w:val="002343C6"/>
    <w:rsid w:val="00235429"/>
    <w:rsid w:val="00235728"/>
    <w:rsid w:val="00235836"/>
    <w:rsid w:val="00236070"/>
    <w:rsid w:val="002369D5"/>
    <w:rsid w:val="00236C93"/>
    <w:rsid w:val="0023735A"/>
    <w:rsid w:val="002378BA"/>
    <w:rsid w:val="002400C4"/>
    <w:rsid w:val="00240FC1"/>
    <w:rsid w:val="002412B9"/>
    <w:rsid w:val="0024158C"/>
    <w:rsid w:val="0024211E"/>
    <w:rsid w:val="002424B7"/>
    <w:rsid w:val="002424EA"/>
    <w:rsid w:val="002425FE"/>
    <w:rsid w:val="0024278A"/>
    <w:rsid w:val="0024336B"/>
    <w:rsid w:val="00243A9F"/>
    <w:rsid w:val="00243CEF"/>
    <w:rsid w:val="0024471D"/>
    <w:rsid w:val="0024478E"/>
    <w:rsid w:val="0024530E"/>
    <w:rsid w:val="00245F29"/>
    <w:rsid w:val="0024613C"/>
    <w:rsid w:val="00246F35"/>
    <w:rsid w:val="002472A0"/>
    <w:rsid w:val="00247A2E"/>
    <w:rsid w:val="00247FC0"/>
    <w:rsid w:val="0025091A"/>
    <w:rsid w:val="0025148C"/>
    <w:rsid w:val="0025151D"/>
    <w:rsid w:val="0025156B"/>
    <w:rsid w:val="00251747"/>
    <w:rsid w:val="002518B4"/>
    <w:rsid w:val="00251A2E"/>
    <w:rsid w:val="00251DE8"/>
    <w:rsid w:val="00251EEC"/>
    <w:rsid w:val="002522C8"/>
    <w:rsid w:val="00252878"/>
    <w:rsid w:val="00252C17"/>
    <w:rsid w:val="00252CAC"/>
    <w:rsid w:val="00252D44"/>
    <w:rsid w:val="00252EB4"/>
    <w:rsid w:val="0025337C"/>
    <w:rsid w:val="00253CC6"/>
    <w:rsid w:val="00254424"/>
    <w:rsid w:val="00254485"/>
    <w:rsid w:val="0025490B"/>
    <w:rsid w:val="00254DB0"/>
    <w:rsid w:val="00255BF0"/>
    <w:rsid w:val="00255CE8"/>
    <w:rsid w:val="00256264"/>
    <w:rsid w:val="00256B68"/>
    <w:rsid w:val="00256D93"/>
    <w:rsid w:val="00256FE8"/>
    <w:rsid w:val="00257556"/>
    <w:rsid w:val="00257578"/>
    <w:rsid w:val="002577F8"/>
    <w:rsid w:val="00257EE3"/>
    <w:rsid w:val="002604E2"/>
    <w:rsid w:val="0026066D"/>
    <w:rsid w:val="00260674"/>
    <w:rsid w:val="00260FB8"/>
    <w:rsid w:val="00261182"/>
    <w:rsid w:val="002616D4"/>
    <w:rsid w:val="00261BCA"/>
    <w:rsid w:val="0026241A"/>
    <w:rsid w:val="00262810"/>
    <w:rsid w:val="00262D8D"/>
    <w:rsid w:val="0026334E"/>
    <w:rsid w:val="0026359C"/>
    <w:rsid w:val="0026381F"/>
    <w:rsid w:val="00263BE4"/>
    <w:rsid w:val="00264127"/>
    <w:rsid w:val="00264F32"/>
    <w:rsid w:val="00265292"/>
    <w:rsid w:val="002652D5"/>
    <w:rsid w:val="00265943"/>
    <w:rsid w:val="00265A60"/>
    <w:rsid w:val="00265A76"/>
    <w:rsid w:val="00265B26"/>
    <w:rsid w:val="00265FB1"/>
    <w:rsid w:val="002661DA"/>
    <w:rsid w:val="00267410"/>
    <w:rsid w:val="0026792B"/>
    <w:rsid w:val="00270387"/>
    <w:rsid w:val="00270C6F"/>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68EF"/>
    <w:rsid w:val="0027780A"/>
    <w:rsid w:val="00277836"/>
    <w:rsid w:val="00280062"/>
    <w:rsid w:val="002801D5"/>
    <w:rsid w:val="002804F5"/>
    <w:rsid w:val="002805E5"/>
    <w:rsid w:val="00281542"/>
    <w:rsid w:val="002825C0"/>
    <w:rsid w:val="00282ACE"/>
    <w:rsid w:val="00282B68"/>
    <w:rsid w:val="00282EB8"/>
    <w:rsid w:val="00283083"/>
    <w:rsid w:val="002832DE"/>
    <w:rsid w:val="00283311"/>
    <w:rsid w:val="00283652"/>
    <w:rsid w:val="00283E79"/>
    <w:rsid w:val="002848C7"/>
    <w:rsid w:val="00284E71"/>
    <w:rsid w:val="00285156"/>
    <w:rsid w:val="00285510"/>
    <w:rsid w:val="00286227"/>
    <w:rsid w:val="00286384"/>
    <w:rsid w:val="00286463"/>
    <w:rsid w:val="002867BD"/>
    <w:rsid w:val="002873D1"/>
    <w:rsid w:val="002874B6"/>
    <w:rsid w:val="00287627"/>
    <w:rsid w:val="00287716"/>
    <w:rsid w:val="00287CE8"/>
    <w:rsid w:val="00287FFD"/>
    <w:rsid w:val="002906E7"/>
    <w:rsid w:val="002910EE"/>
    <w:rsid w:val="00291856"/>
    <w:rsid w:val="00292B5F"/>
    <w:rsid w:val="00293688"/>
    <w:rsid w:val="00293AF7"/>
    <w:rsid w:val="002948F0"/>
    <w:rsid w:val="00294B67"/>
    <w:rsid w:val="002961E6"/>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3B4F"/>
    <w:rsid w:val="002A40FD"/>
    <w:rsid w:val="002A4A03"/>
    <w:rsid w:val="002A4BDB"/>
    <w:rsid w:val="002A4D6B"/>
    <w:rsid w:val="002A64D0"/>
    <w:rsid w:val="002A6A9E"/>
    <w:rsid w:val="002A7275"/>
    <w:rsid w:val="002A7EFD"/>
    <w:rsid w:val="002A7F4E"/>
    <w:rsid w:val="002B132E"/>
    <w:rsid w:val="002B1398"/>
    <w:rsid w:val="002B180B"/>
    <w:rsid w:val="002B19F1"/>
    <w:rsid w:val="002B2813"/>
    <w:rsid w:val="002B2C7D"/>
    <w:rsid w:val="002B3332"/>
    <w:rsid w:val="002B3404"/>
    <w:rsid w:val="002B35DB"/>
    <w:rsid w:val="002B3642"/>
    <w:rsid w:val="002B3988"/>
    <w:rsid w:val="002B3ECB"/>
    <w:rsid w:val="002B5565"/>
    <w:rsid w:val="002B5808"/>
    <w:rsid w:val="002B606E"/>
    <w:rsid w:val="002B6194"/>
    <w:rsid w:val="002B6238"/>
    <w:rsid w:val="002B6850"/>
    <w:rsid w:val="002B6945"/>
    <w:rsid w:val="002B6DCD"/>
    <w:rsid w:val="002B7DE6"/>
    <w:rsid w:val="002C0245"/>
    <w:rsid w:val="002C04B6"/>
    <w:rsid w:val="002C1163"/>
    <w:rsid w:val="002C13C1"/>
    <w:rsid w:val="002C1504"/>
    <w:rsid w:val="002C18DD"/>
    <w:rsid w:val="002C1D8E"/>
    <w:rsid w:val="002C221E"/>
    <w:rsid w:val="002C2312"/>
    <w:rsid w:val="002C2C19"/>
    <w:rsid w:val="002C3C8A"/>
    <w:rsid w:val="002C5A0A"/>
    <w:rsid w:val="002C631D"/>
    <w:rsid w:val="002C6990"/>
    <w:rsid w:val="002C69E5"/>
    <w:rsid w:val="002C6D1D"/>
    <w:rsid w:val="002C7829"/>
    <w:rsid w:val="002C7FFB"/>
    <w:rsid w:val="002D0792"/>
    <w:rsid w:val="002D18AA"/>
    <w:rsid w:val="002D1B3F"/>
    <w:rsid w:val="002D33DC"/>
    <w:rsid w:val="002D365F"/>
    <w:rsid w:val="002D3909"/>
    <w:rsid w:val="002D4C3B"/>
    <w:rsid w:val="002D4FAF"/>
    <w:rsid w:val="002D57E2"/>
    <w:rsid w:val="002D5868"/>
    <w:rsid w:val="002D5DA4"/>
    <w:rsid w:val="002D5EED"/>
    <w:rsid w:val="002D5FB9"/>
    <w:rsid w:val="002D6230"/>
    <w:rsid w:val="002D6310"/>
    <w:rsid w:val="002D650C"/>
    <w:rsid w:val="002D701B"/>
    <w:rsid w:val="002D7417"/>
    <w:rsid w:val="002E03A9"/>
    <w:rsid w:val="002E0618"/>
    <w:rsid w:val="002E1981"/>
    <w:rsid w:val="002E1D5A"/>
    <w:rsid w:val="002E1DA5"/>
    <w:rsid w:val="002E2E08"/>
    <w:rsid w:val="002E52EE"/>
    <w:rsid w:val="002E6293"/>
    <w:rsid w:val="002E62EA"/>
    <w:rsid w:val="002E6441"/>
    <w:rsid w:val="002E6509"/>
    <w:rsid w:val="002E6DDF"/>
    <w:rsid w:val="002E71DF"/>
    <w:rsid w:val="002E73A6"/>
    <w:rsid w:val="002E73F8"/>
    <w:rsid w:val="002E745A"/>
    <w:rsid w:val="002E752B"/>
    <w:rsid w:val="002E7B3B"/>
    <w:rsid w:val="002E7D83"/>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CF8"/>
    <w:rsid w:val="002F72DA"/>
    <w:rsid w:val="002F7FF6"/>
    <w:rsid w:val="0030017A"/>
    <w:rsid w:val="003002F9"/>
    <w:rsid w:val="00301089"/>
    <w:rsid w:val="0030128C"/>
    <w:rsid w:val="00301AA6"/>
    <w:rsid w:val="00301D6C"/>
    <w:rsid w:val="0030279D"/>
    <w:rsid w:val="003031F9"/>
    <w:rsid w:val="0030330E"/>
    <w:rsid w:val="00303A07"/>
    <w:rsid w:val="00303CE2"/>
    <w:rsid w:val="0030412A"/>
    <w:rsid w:val="003045E6"/>
    <w:rsid w:val="003048D7"/>
    <w:rsid w:val="00304CE2"/>
    <w:rsid w:val="00304EF4"/>
    <w:rsid w:val="003056C7"/>
    <w:rsid w:val="00305929"/>
    <w:rsid w:val="00305AC4"/>
    <w:rsid w:val="00305EC4"/>
    <w:rsid w:val="0030684E"/>
    <w:rsid w:val="003071F6"/>
    <w:rsid w:val="00307373"/>
    <w:rsid w:val="00307BA4"/>
    <w:rsid w:val="00310144"/>
    <w:rsid w:val="003101B3"/>
    <w:rsid w:val="0031033E"/>
    <w:rsid w:val="0031059C"/>
    <w:rsid w:val="00310AB1"/>
    <w:rsid w:val="003112CC"/>
    <w:rsid w:val="0031149A"/>
    <w:rsid w:val="003116E8"/>
    <w:rsid w:val="00311AC6"/>
    <w:rsid w:val="00311C3D"/>
    <w:rsid w:val="00311CEC"/>
    <w:rsid w:val="0031252F"/>
    <w:rsid w:val="0031324F"/>
    <w:rsid w:val="00313269"/>
    <w:rsid w:val="00313A9A"/>
    <w:rsid w:val="00313B57"/>
    <w:rsid w:val="00313CB0"/>
    <w:rsid w:val="00313F96"/>
    <w:rsid w:val="00314D5F"/>
    <w:rsid w:val="00314E50"/>
    <w:rsid w:val="00315DDF"/>
    <w:rsid w:val="00316164"/>
    <w:rsid w:val="00316B4F"/>
    <w:rsid w:val="00316E38"/>
    <w:rsid w:val="00316E73"/>
    <w:rsid w:val="00317E30"/>
    <w:rsid w:val="00317EC3"/>
    <w:rsid w:val="003205EB"/>
    <w:rsid w:val="003208EF"/>
    <w:rsid w:val="00320A11"/>
    <w:rsid w:val="00320A3F"/>
    <w:rsid w:val="00321418"/>
    <w:rsid w:val="0032146E"/>
    <w:rsid w:val="0032170A"/>
    <w:rsid w:val="00321852"/>
    <w:rsid w:val="0032283C"/>
    <w:rsid w:val="00322A37"/>
    <w:rsid w:val="00324866"/>
    <w:rsid w:val="00324B72"/>
    <w:rsid w:val="003250C8"/>
    <w:rsid w:val="00325540"/>
    <w:rsid w:val="003258BB"/>
    <w:rsid w:val="003273C6"/>
    <w:rsid w:val="0032776B"/>
    <w:rsid w:val="00327A6E"/>
    <w:rsid w:val="003300BD"/>
    <w:rsid w:val="00330797"/>
    <w:rsid w:val="00331C6A"/>
    <w:rsid w:val="00332088"/>
    <w:rsid w:val="00332709"/>
    <w:rsid w:val="00333319"/>
    <w:rsid w:val="003335A2"/>
    <w:rsid w:val="00333E46"/>
    <w:rsid w:val="0033464F"/>
    <w:rsid w:val="00334AA0"/>
    <w:rsid w:val="00334BDD"/>
    <w:rsid w:val="00334C64"/>
    <w:rsid w:val="00334CAC"/>
    <w:rsid w:val="00334F70"/>
    <w:rsid w:val="00334FCF"/>
    <w:rsid w:val="00335306"/>
    <w:rsid w:val="00335473"/>
    <w:rsid w:val="00336B61"/>
    <w:rsid w:val="003370DD"/>
    <w:rsid w:val="0033715B"/>
    <w:rsid w:val="00337EDC"/>
    <w:rsid w:val="0034076C"/>
    <w:rsid w:val="00340EC0"/>
    <w:rsid w:val="0034111C"/>
    <w:rsid w:val="003411BB"/>
    <w:rsid w:val="00341AF3"/>
    <w:rsid w:val="00341B77"/>
    <w:rsid w:val="003424BE"/>
    <w:rsid w:val="003429AC"/>
    <w:rsid w:val="00342E44"/>
    <w:rsid w:val="00342ED0"/>
    <w:rsid w:val="003437FA"/>
    <w:rsid w:val="00343854"/>
    <w:rsid w:val="003447A5"/>
    <w:rsid w:val="00344912"/>
    <w:rsid w:val="003456DE"/>
    <w:rsid w:val="00345A76"/>
    <w:rsid w:val="00345F76"/>
    <w:rsid w:val="00346539"/>
    <w:rsid w:val="0034688E"/>
    <w:rsid w:val="00346A2E"/>
    <w:rsid w:val="00346A9A"/>
    <w:rsid w:val="0034787E"/>
    <w:rsid w:val="00347AA0"/>
    <w:rsid w:val="00347E65"/>
    <w:rsid w:val="003503D8"/>
    <w:rsid w:val="0035056A"/>
    <w:rsid w:val="0035090A"/>
    <w:rsid w:val="0035096E"/>
    <w:rsid w:val="00350ADD"/>
    <w:rsid w:val="00350B34"/>
    <w:rsid w:val="00351073"/>
    <w:rsid w:val="003512C6"/>
    <w:rsid w:val="00351509"/>
    <w:rsid w:val="00351AFC"/>
    <w:rsid w:val="00352096"/>
    <w:rsid w:val="00352D21"/>
    <w:rsid w:val="003533A1"/>
    <w:rsid w:val="00353440"/>
    <w:rsid w:val="003539D6"/>
    <w:rsid w:val="00353A43"/>
    <w:rsid w:val="00353A4D"/>
    <w:rsid w:val="00353A6B"/>
    <w:rsid w:val="00353A6C"/>
    <w:rsid w:val="00354EF5"/>
    <w:rsid w:val="00355848"/>
    <w:rsid w:val="00356345"/>
    <w:rsid w:val="0035638A"/>
    <w:rsid w:val="00356CD8"/>
    <w:rsid w:val="00356EFD"/>
    <w:rsid w:val="00357B9C"/>
    <w:rsid w:val="00357EA1"/>
    <w:rsid w:val="00357F2D"/>
    <w:rsid w:val="00360044"/>
    <w:rsid w:val="00360693"/>
    <w:rsid w:val="00360A11"/>
    <w:rsid w:val="00360A5E"/>
    <w:rsid w:val="003611E7"/>
    <w:rsid w:val="00361A00"/>
    <w:rsid w:val="0036294F"/>
    <w:rsid w:val="00363920"/>
    <w:rsid w:val="0036408B"/>
    <w:rsid w:val="003642A6"/>
    <w:rsid w:val="003649D3"/>
    <w:rsid w:val="00365B13"/>
    <w:rsid w:val="00365D8F"/>
    <w:rsid w:val="0036634E"/>
    <w:rsid w:val="0036717B"/>
    <w:rsid w:val="0037007E"/>
    <w:rsid w:val="00370081"/>
    <w:rsid w:val="00370C4E"/>
    <w:rsid w:val="00371255"/>
    <w:rsid w:val="003712C2"/>
    <w:rsid w:val="0037170D"/>
    <w:rsid w:val="0037189D"/>
    <w:rsid w:val="00371C3B"/>
    <w:rsid w:val="00371D84"/>
    <w:rsid w:val="00372595"/>
    <w:rsid w:val="00372613"/>
    <w:rsid w:val="00372E81"/>
    <w:rsid w:val="00373124"/>
    <w:rsid w:val="00373715"/>
    <w:rsid w:val="0037381B"/>
    <w:rsid w:val="00373AE2"/>
    <w:rsid w:val="00373F2B"/>
    <w:rsid w:val="00374862"/>
    <w:rsid w:val="00375C8B"/>
    <w:rsid w:val="003761FE"/>
    <w:rsid w:val="00377383"/>
    <w:rsid w:val="0037748F"/>
    <w:rsid w:val="0037751C"/>
    <w:rsid w:val="00377EFD"/>
    <w:rsid w:val="00381D08"/>
    <w:rsid w:val="00382BF2"/>
    <w:rsid w:val="00382BF6"/>
    <w:rsid w:val="00384091"/>
    <w:rsid w:val="00384126"/>
    <w:rsid w:val="0038483B"/>
    <w:rsid w:val="00384D39"/>
    <w:rsid w:val="00384F0A"/>
    <w:rsid w:val="003850E6"/>
    <w:rsid w:val="003864BB"/>
    <w:rsid w:val="0038671F"/>
    <w:rsid w:val="00386816"/>
    <w:rsid w:val="00386C6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543"/>
    <w:rsid w:val="00395FFF"/>
    <w:rsid w:val="003965D1"/>
    <w:rsid w:val="00396846"/>
    <w:rsid w:val="00396EFC"/>
    <w:rsid w:val="00397FE0"/>
    <w:rsid w:val="003A082E"/>
    <w:rsid w:val="003A08E8"/>
    <w:rsid w:val="003A0997"/>
    <w:rsid w:val="003A09F7"/>
    <w:rsid w:val="003A123F"/>
    <w:rsid w:val="003A1678"/>
    <w:rsid w:val="003A169E"/>
    <w:rsid w:val="003A1FF4"/>
    <w:rsid w:val="003A2455"/>
    <w:rsid w:val="003A2F0F"/>
    <w:rsid w:val="003A33E5"/>
    <w:rsid w:val="003A3995"/>
    <w:rsid w:val="003A3E46"/>
    <w:rsid w:val="003A4BB1"/>
    <w:rsid w:val="003A4BFA"/>
    <w:rsid w:val="003A4CCF"/>
    <w:rsid w:val="003A5321"/>
    <w:rsid w:val="003A597F"/>
    <w:rsid w:val="003A5DBE"/>
    <w:rsid w:val="003A5EB3"/>
    <w:rsid w:val="003A5EB4"/>
    <w:rsid w:val="003A6210"/>
    <w:rsid w:val="003A6649"/>
    <w:rsid w:val="003A73F8"/>
    <w:rsid w:val="003A791B"/>
    <w:rsid w:val="003B01A5"/>
    <w:rsid w:val="003B02A0"/>
    <w:rsid w:val="003B030B"/>
    <w:rsid w:val="003B0382"/>
    <w:rsid w:val="003B17BC"/>
    <w:rsid w:val="003B195D"/>
    <w:rsid w:val="003B2AC8"/>
    <w:rsid w:val="003B39A6"/>
    <w:rsid w:val="003B4975"/>
    <w:rsid w:val="003B4F7B"/>
    <w:rsid w:val="003B50D7"/>
    <w:rsid w:val="003B5AA1"/>
    <w:rsid w:val="003B5C2A"/>
    <w:rsid w:val="003B6070"/>
    <w:rsid w:val="003B653D"/>
    <w:rsid w:val="003B6CA7"/>
    <w:rsid w:val="003B75B2"/>
    <w:rsid w:val="003C0174"/>
    <w:rsid w:val="003C0229"/>
    <w:rsid w:val="003C02AC"/>
    <w:rsid w:val="003C0622"/>
    <w:rsid w:val="003C0D83"/>
    <w:rsid w:val="003C1699"/>
    <w:rsid w:val="003C2834"/>
    <w:rsid w:val="003C2925"/>
    <w:rsid w:val="003C2CC7"/>
    <w:rsid w:val="003C3788"/>
    <w:rsid w:val="003C447D"/>
    <w:rsid w:val="003C49E6"/>
    <w:rsid w:val="003C4F13"/>
    <w:rsid w:val="003C5463"/>
    <w:rsid w:val="003C5FEB"/>
    <w:rsid w:val="003C60FA"/>
    <w:rsid w:val="003C6E49"/>
    <w:rsid w:val="003C78B6"/>
    <w:rsid w:val="003C79A7"/>
    <w:rsid w:val="003C7E14"/>
    <w:rsid w:val="003D01A6"/>
    <w:rsid w:val="003D01F4"/>
    <w:rsid w:val="003D04D4"/>
    <w:rsid w:val="003D1B21"/>
    <w:rsid w:val="003D24D5"/>
    <w:rsid w:val="003D36EA"/>
    <w:rsid w:val="003D3B25"/>
    <w:rsid w:val="003D3E60"/>
    <w:rsid w:val="003D402B"/>
    <w:rsid w:val="003D43A7"/>
    <w:rsid w:val="003D4898"/>
    <w:rsid w:val="003D4A58"/>
    <w:rsid w:val="003D6825"/>
    <w:rsid w:val="003D69EB"/>
    <w:rsid w:val="003D6BC6"/>
    <w:rsid w:val="003D70AD"/>
    <w:rsid w:val="003D780C"/>
    <w:rsid w:val="003D79E3"/>
    <w:rsid w:val="003D7E1D"/>
    <w:rsid w:val="003D7EDC"/>
    <w:rsid w:val="003D7F62"/>
    <w:rsid w:val="003E051E"/>
    <w:rsid w:val="003E08CC"/>
    <w:rsid w:val="003E0923"/>
    <w:rsid w:val="003E0C15"/>
    <w:rsid w:val="003E0D12"/>
    <w:rsid w:val="003E0D46"/>
    <w:rsid w:val="003E1556"/>
    <w:rsid w:val="003E3655"/>
    <w:rsid w:val="003E395F"/>
    <w:rsid w:val="003E4083"/>
    <w:rsid w:val="003E4570"/>
    <w:rsid w:val="003E4FE6"/>
    <w:rsid w:val="003E5A2E"/>
    <w:rsid w:val="003E64A3"/>
    <w:rsid w:val="003E66AE"/>
    <w:rsid w:val="003E6FF8"/>
    <w:rsid w:val="003E7064"/>
    <w:rsid w:val="003E758E"/>
    <w:rsid w:val="003F032D"/>
    <w:rsid w:val="003F0CD8"/>
    <w:rsid w:val="003F1086"/>
    <w:rsid w:val="003F15C1"/>
    <w:rsid w:val="003F163F"/>
    <w:rsid w:val="003F1F3E"/>
    <w:rsid w:val="003F2565"/>
    <w:rsid w:val="003F2578"/>
    <w:rsid w:val="003F2E61"/>
    <w:rsid w:val="003F3888"/>
    <w:rsid w:val="003F48CE"/>
    <w:rsid w:val="003F5056"/>
    <w:rsid w:val="003F5A1C"/>
    <w:rsid w:val="003F5E87"/>
    <w:rsid w:val="003F6025"/>
    <w:rsid w:val="003F6C03"/>
    <w:rsid w:val="003F6CA7"/>
    <w:rsid w:val="003F6EA1"/>
    <w:rsid w:val="003F7053"/>
    <w:rsid w:val="003F7BEF"/>
    <w:rsid w:val="003F7F93"/>
    <w:rsid w:val="0040074F"/>
    <w:rsid w:val="0040078C"/>
    <w:rsid w:val="00400845"/>
    <w:rsid w:val="00400C30"/>
    <w:rsid w:val="004013FF"/>
    <w:rsid w:val="00402CCA"/>
    <w:rsid w:val="004033E0"/>
    <w:rsid w:val="004034B1"/>
    <w:rsid w:val="00403D9F"/>
    <w:rsid w:val="00404104"/>
    <w:rsid w:val="00404239"/>
    <w:rsid w:val="00404532"/>
    <w:rsid w:val="004046A7"/>
    <w:rsid w:val="0040471B"/>
    <w:rsid w:val="00404EFB"/>
    <w:rsid w:val="004053E4"/>
    <w:rsid w:val="00405A02"/>
    <w:rsid w:val="00406660"/>
    <w:rsid w:val="00406A6B"/>
    <w:rsid w:val="00407323"/>
    <w:rsid w:val="0040762A"/>
    <w:rsid w:val="00407810"/>
    <w:rsid w:val="00407CC5"/>
    <w:rsid w:val="0041011D"/>
    <w:rsid w:val="0041147C"/>
    <w:rsid w:val="00411677"/>
    <w:rsid w:val="00412CFA"/>
    <w:rsid w:val="00413B98"/>
    <w:rsid w:val="00413D12"/>
    <w:rsid w:val="00414382"/>
    <w:rsid w:val="00414D2A"/>
    <w:rsid w:val="00414D64"/>
    <w:rsid w:val="004150F5"/>
    <w:rsid w:val="00415377"/>
    <w:rsid w:val="004157F2"/>
    <w:rsid w:val="004163D1"/>
    <w:rsid w:val="00416AEA"/>
    <w:rsid w:val="00416B29"/>
    <w:rsid w:val="004176FF"/>
    <w:rsid w:val="00417EF5"/>
    <w:rsid w:val="0042018D"/>
    <w:rsid w:val="0042028C"/>
    <w:rsid w:val="00420F19"/>
    <w:rsid w:val="00421290"/>
    <w:rsid w:val="004213ED"/>
    <w:rsid w:val="004218CE"/>
    <w:rsid w:val="00421B79"/>
    <w:rsid w:val="004220D1"/>
    <w:rsid w:val="0042232E"/>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694"/>
    <w:rsid w:val="00432924"/>
    <w:rsid w:val="00432BA6"/>
    <w:rsid w:val="004333F5"/>
    <w:rsid w:val="00434B64"/>
    <w:rsid w:val="00435596"/>
    <w:rsid w:val="004355DA"/>
    <w:rsid w:val="00435796"/>
    <w:rsid w:val="004357B9"/>
    <w:rsid w:val="00436950"/>
    <w:rsid w:val="00436D9E"/>
    <w:rsid w:val="004372CE"/>
    <w:rsid w:val="004373B9"/>
    <w:rsid w:val="00437DDB"/>
    <w:rsid w:val="00440604"/>
    <w:rsid w:val="004413C6"/>
    <w:rsid w:val="004420F3"/>
    <w:rsid w:val="00442160"/>
    <w:rsid w:val="0044270F"/>
    <w:rsid w:val="00442ADE"/>
    <w:rsid w:val="00442D2E"/>
    <w:rsid w:val="00442D6C"/>
    <w:rsid w:val="00443D0F"/>
    <w:rsid w:val="00444322"/>
    <w:rsid w:val="004446B4"/>
    <w:rsid w:val="0044594C"/>
    <w:rsid w:val="00445CA4"/>
    <w:rsid w:val="00445DCA"/>
    <w:rsid w:val="00445FF7"/>
    <w:rsid w:val="00446857"/>
    <w:rsid w:val="00446936"/>
    <w:rsid w:val="00446C4B"/>
    <w:rsid w:val="004471AF"/>
    <w:rsid w:val="00447371"/>
    <w:rsid w:val="0044761A"/>
    <w:rsid w:val="00447D98"/>
    <w:rsid w:val="00447F06"/>
    <w:rsid w:val="00451440"/>
    <w:rsid w:val="00451518"/>
    <w:rsid w:val="0045167B"/>
    <w:rsid w:val="00451C6F"/>
    <w:rsid w:val="00451D4B"/>
    <w:rsid w:val="00452619"/>
    <w:rsid w:val="00452DAB"/>
    <w:rsid w:val="00452E29"/>
    <w:rsid w:val="00453119"/>
    <w:rsid w:val="00453341"/>
    <w:rsid w:val="00453A40"/>
    <w:rsid w:val="00453D70"/>
    <w:rsid w:val="00454437"/>
    <w:rsid w:val="004546B4"/>
    <w:rsid w:val="004554CD"/>
    <w:rsid w:val="004555B8"/>
    <w:rsid w:val="00455D25"/>
    <w:rsid w:val="00455D8B"/>
    <w:rsid w:val="00455D9D"/>
    <w:rsid w:val="00455DA0"/>
    <w:rsid w:val="00456316"/>
    <w:rsid w:val="004567B7"/>
    <w:rsid w:val="0045783E"/>
    <w:rsid w:val="00460099"/>
    <w:rsid w:val="00460E94"/>
    <w:rsid w:val="00460EEC"/>
    <w:rsid w:val="004611AE"/>
    <w:rsid w:val="00461210"/>
    <w:rsid w:val="00461527"/>
    <w:rsid w:val="00461BB8"/>
    <w:rsid w:val="00462BBA"/>
    <w:rsid w:val="00463020"/>
    <w:rsid w:val="00463352"/>
    <w:rsid w:val="004636AC"/>
    <w:rsid w:val="004636DA"/>
    <w:rsid w:val="00463734"/>
    <w:rsid w:val="004639A9"/>
    <w:rsid w:val="004641D6"/>
    <w:rsid w:val="0046440E"/>
    <w:rsid w:val="004647CA"/>
    <w:rsid w:val="00464802"/>
    <w:rsid w:val="004648C4"/>
    <w:rsid w:val="00464BCE"/>
    <w:rsid w:val="00464C8F"/>
    <w:rsid w:val="00464E02"/>
    <w:rsid w:val="004656FD"/>
    <w:rsid w:val="00466018"/>
    <w:rsid w:val="0046648D"/>
    <w:rsid w:val="00466730"/>
    <w:rsid w:val="004667C9"/>
    <w:rsid w:val="0046727A"/>
    <w:rsid w:val="004677CC"/>
    <w:rsid w:val="004701D9"/>
    <w:rsid w:val="004704F0"/>
    <w:rsid w:val="00470AC7"/>
    <w:rsid w:val="00470CC3"/>
    <w:rsid w:val="004710E6"/>
    <w:rsid w:val="00471508"/>
    <w:rsid w:val="00471A07"/>
    <w:rsid w:val="004721D5"/>
    <w:rsid w:val="004724E0"/>
    <w:rsid w:val="00472DBC"/>
    <w:rsid w:val="00472E97"/>
    <w:rsid w:val="00473924"/>
    <w:rsid w:val="00474255"/>
    <w:rsid w:val="00474EA8"/>
    <w:rsid w:val="00475688"/>
    <w:rsid w:val="00475F8F"/>
    <w:rsid w:val="004763BA"/>
    <w:rsid w:val="004767D7"/>
    <w:rsid w:val="00476991"/>
    <w:rsid w:val="004772E9"/>
    <w:rsid w:val="004777D8"/>
    <w:rsid w:val="00477E9B"/>
    <w:rsid w:val="00477FEB"/>
    <w:rsid w:val="0048041A"/>
    <w:rsid w:val="00480C33"/>
    <w:rsid w:val="00480C41"/>
    <w:rsid w:val="00481019"/>
    <w:rsid w:val="00481AA4"/>
    <w:rsid w:val="0048284E"/>
    <w:rsid w:val="00483261"/>
    <w:rsid w:val="0048336C"/>
    <w:rsid w:val="004836F6"/>
    <w:rsid w:val="004837A9"/>
    <w:rsid w:val="00483B04"/>
    <w:rsid w:val="00483C8E"/>
    <w:rsid w:val="00483F69"/>
    <w:rsid w:val="004845F8"/>
    <w:rsid w:val="00484B1B"/>
    <w:rsid w:val="0048616D"/>
    <w:rsid w:val="00486977"/>
    <w:rsid w:val="00486BFC"/>
    <w:rsid w:val="00487495"/>
    <w:rsid w:val="00487E07"/>
    <w:rsid w:val="00490A4D"/>
    <w:rsid w:val="00490B88"/>
    <w:rsid w:val="00491695"/>
    <w:rsid w:val="004918A2"/>
    <w:rsid w:val="0049278F"/>
    <w:rsid w:val="00492CF8"/>
    <w:rsid w:val="00493564"/>
    <w:rsid w:val="00493771"/>
    <w:rsid w:val="0049379A"/>
    <w:rsid w:val="00493C93"/>
    <w:rsid w:val="00493F45"/>
    <w:rsid w:val="00494461"/>
    <w:rsid w:val="004948FD"/>
    <w:rsid w:val="00495218"/>
    <w:rsid w:val="0049561D"/>
    <w:rsid w:val="00495979"/>
    <w:rsid w:val="00495B94"/>
    <w:rsid w:val="00495D35"/>
    <w:rsid w:val="004962A9"/>
    <w:rsid w:val="004979ED"/>
    <w:rsid w:val="004A01AA"/>
    <w:rsid w:val="004A0557"/>
    <w:rsid w:val="004A0AF1"/>
    <w:rsid w:val="004A0EAE"/>
    <w:rsid w:val="004A131E"/>
    <w:rsid w:val="004A1A55"/>
    <w:rsid w:val="004A1A67"/>
    <w:rsid w:val="004A26A8"/>
    <w:rsid w:val="004A2845"/>
    <w:rsid w:val="004A2996"/>
    <w:rsid w:val="004A2A08"/>
    <w:rsid w:val="004A3573"/>
    <w:rsid w:val="004A37BA"/>
    <w:rsid w:val="004A3926"/>
    <w:rsid w:val="004A438D"/>
    <w:rsid w:val="004A4565"/>
    <w:rsid w:val="004A45F3"/>
    <w:rsid w:val="004A6168"/>
    <w:rsid w:val="004A62A0"/>
    <w:rsid w:val="004A6EA7"/>
    <w:rsid w:val="004A6EDD"/>
    <w:rsid w:val="004A7241"/>
    <w:rsid w:val="004A74E4"/>
    <w:rsid w:val="004A7CAF"/>
    <w:rsid w:val="004A7F28"/>
    <w:rsid w:val="004B0318"/>
    <w:rsid w:val="004B07B8"/>
    <w:rsid w:val="004B0809"/>
    <w:rsid w:val="004B0CDA"/>
    <w:rsid w:val="004B116F"/>
    <w:rsid w:val="004B18F6"/>
    <w:rsid w:val="004B1A8D"/>
    <w:rsid w:val="004B1A98"/>
    <w:rsid w:val="004B25BE"/>
    <w:rsid w:val="004B36B5"/>
    <w:rsid w:val="004B3D07"/>
    <w:rsid w:val="004B4FCD"/>
    <w:rsid w:val="004B5451"/>
    <w:rsid w:val="004B5805"/>
    <w:rsid w:val="004B592A"/>
    <w:rsid w:val="004B5AB0"/>
    <w:rsid w:val="004B6202"/>
    <w:rsid w:val="004B64CE"/>
    <w:rsid w:val="004B6902"/>
    <w:rsid w:val="004B6EDF"/>
    <w:rsid w:val="004B73B0"/>
    <w:rsid w:val="004B74FF"/>
    <w:rsid w:val="004B7944"/>
    <w:rsid w:val="004B7AC9"/>
    <w:rsid w:val="004B7BB8"/>
    <w:rsid w:val="004C079A"/>
    <w:rsid w:val="004C07CB"/>
    <w:rsid w:val="004C0AAD"/>
    <w:rsid w:val="004C0EFB"/>
    <w:rsid w:val="004C0F44"/>
    <w:rsid w:val="004C1465"/>
    <w:rsid w:val="004C14D0"/>
    <w:rsid w:val="004C2137"/>
    <w:rsid w:val="004C286E"/>
    <w:rsid w:val="004C34FA"/>
    <w:rsid w:val="004C3558"/>
    <w:rsid w:val="004C3A13"/>
    <w:rsid w:val="004C3A62"/>
    <w:rsid w:val="004C4301"/>
    <w:rsid w:val="004C452A"/>
    <w:rsid w:val="004C46FC"/>
    <w:rsid w:val="004C5219"/>
    <w:rsid w:val="004C600F"/>
    <w:rsid w:val="004C61B9"/>
    <w:rsid w:val="004C6316"/>
    <w:rsid w:val="004C6867"/>
    <w:rsid w:val="004C737B"/>
    <w:rsid w:val="004C795A"/>
    <w:rsid w:val="004D044A"/>
    <w:rsid w:val="004D0684"/>
    <w:rsid w:val="004D06A5"/>
    <w:rsid w:val="004D1915"/>
    <w:rsid w:val="004D23CF"/>
    <w:rsid w:val="004D2426"/>
    <w:rsid w:val="004D25C4"/>
    <w:rsid w:val="004D29C0"/>
    <w:rsid w:val="004D29D9"/>
    <w:rsid w:val="004D2EE0"/>
    <w:rsid w:val="004D35BA"/>
    <w:rsid w:val="004D3FA6"/>
    <w:rsid w:val="004D445E"/>
    <w:rsid w:val="004D4614"/>
    <w:rsid w:val="004D4753"/>
    <w:rsid w:val="004D4A5E"/>
    <w:rsid w:val="004D5567"/>
    <w:rsid w:val="004D5D00"/>
    <w:rsid w:val="004D6436"/>
    <w:rsid w:val="004D6A5A"/>
    <w:rsid w:val="004D744F"/>
    <w:rsid w:val="004D7B89"/>
    <w:rsid w:val="004D7E05"/>
    <w:rsid w:val="004E07BB"/>
    <w:rsid w:val="004E0BCB"/>
    <w:rsid w:val="004E0F2A"/>
    <w:rsid w:val="004E1230"/>
    <w:rsid w:val="004E1B3E"/>
    <w:rsid w:val="004E1D09"/>
    <w:rsid w:val="004E2242"/>
    <w:rsid w:val="004E27A5"/>
    <w:rsid w:val="004E2874"/>
    <w:rsid w:val="004E32F4"/>
    <w:rsid w:val="004E42E4"/>
    <w:rsid w:val="004E4FAA"/>
    <w:rsid w:val="004E546B"/>
    <w:rsid w:val="004E5874"/>
    <w:rsid w:val="004E604B"/>
    <w:rsid w:val="004E6579"/>
    <w:rsid w:val="004E6B6B"/>
    <w:rsid w:val="004E6F16"/>
    <w:rsid w:val="004E7793"/>
    <w:rsid w:val="004F00EC"/>
    <w:rsid w:val="004F02D8"/>
    <w:rsid w:val="004F0DB4"/>
    <w:rsid w:val="004F1097"/>
    <w:rsid w:val="004F1321"/>
    <w:rsid w:val="004F1A95"/>
    <w:rsid w:val="004F2ADF"/>
    <w:rsid w:val="004F3489"/>
    <w:rsid w:val="004F42BC"/>
    <w:rsid w:val="004F4ED7"/>
    <w:rsid w:val="004F53B8"/>
    <w:rsid w:val="004F5835"/>
    <w:rsid w:val="004F5B88"/>
    <w:rsid w:val="004F5C7E"/>
    <w:rsid w:val="004F64EC"/>
    <w:rsid w:val="004F72FD"/>
    <w:rsid w:val="004F76E2"/>
    <w:rsid w:val="004F7890"/>
    <w:rsid w:val="004F7C27"/>
    <w:rsid w:val="00500815"/>
    <w:rsid w:val="00501B1E"/>
    <w:rsid w:val="00502410"/>
    <w:rsid w:val="00503196"/>
    <w:rsid w:val="005032CB"/>
    <w:rsid w:val="005036E5"/>
    <w:rsid w:val="00503BB1"/>
    <w:rsid w:val="00503C44"/>
    <w:rsid w:val="00503D36"/>
    <w:rsid w:val="00503EDB"/>
    <w:rsid w:val="0050443D"/>
    <w:rsid w:val="005048AB"/>
    <w:rsid w:val="00504CCA"/>
    <w:rsid w:val="00505670"/>
    <w:rsid w:val="0050609A"/>
    <w:rsid w:val="00506436"/>
    <w:rsid w:val="00507184"/>
    <w:rsid w:val="00507B82"/>
    <w:rsid w:val="0051041A"/>
    <w:rsid w:val="005104AB"/>
    <w:rsid w:val="005105FA"/>
    <w:rsid w:val="005106B5"/>
    <w:rsid w:val="00511079"/>
    <w:rsid w:val="005112B9"/>
    <w:rsid w:val="0051133A"/>
    <w:rsid w:val="00511A13"/>
    <w:rsid w:val="00511EF7"/>
    <w:rsid w:val="005124A4"/>
    <w:rsid w:val="00513479"/>
    <w:rsid w:val="0051423C"/>
    <w:rsid w:val="00514261"/>
    <w:rsid w:val="0051487E"/>
    <w:rsid w:val="00515116"/>
    <w:rsid w:val="00515ED9"/>
    <w:rsid w:val="005160A0"/>
    <w:rsid w:val="005163EA"/>
    <w:rsid w:val="00516CD7"/>
    <w:rsid w:val="00516ED5"/>
    <w:rsid w:val="00516FD9"/>
    <w:rsid w:val="00517548"/>
    <w:rsid w:val="00517973"/>
    <w:rsid w:val="00517AED"/>
    <w:rsid w:val="005206FA"/>
    <w:rsid w:val="00521084"/>
    <w:rsid w:val="00521BFC"/>
    <w:rsid w:val="00522281"/>
    <w:rsid w:val="00523F0C"/>
    <w:rsid w:val="00525454"/>
    <w:rsid w:val="005260A0"/>
    <w:rsid w:val="00527B01"/>
    <w:rsid w:val="00527C79"/>
    <w:rsid w:val="00531E99"/>
    <w:rsid w:val="00532191"/>
    <w:rsid w:val="00532279"/>
    <w:rsid w:val="005327CF"/>
    <w:rsid w:val="00532B17"/>
    <w:rsid w:val="0053328B"/>
    <w:rsid w:val="00533920"/>
    <w:rsid w:val="005339B1"/>
    <w:rsid w:val="00533AC2"/>
    <w:rsid w:val="00533E88"/>
    <w:rsid w:val="00534181"/>
    <w:rsid w:val="005349EB"/>
    <w:rsid w:val="0053541F"/>
    <w:rsid w:val="00535467"/>
    <w:rsid w:val="00535D8F"/>
    <w:rsid w:val="00535E21"/>
    <w:rsid w:val="005368DE"/>
    <w:rsid w:val="00537CBB"/>
    <w:rsid w:val="00540A00"/>
    <w:rsid w:val="00540BBE"/>
    <w:rsid w:val="00541403"/>
    <w:rsid w:val="0054163E"/>
    <w:rsid w:val="0054246B"/>
    <w:rsid w:val="005424D2"/>
    <w:rsid w:val="00543142"/>
    <w:rsid w:val="0054428F"/>
    <w:rsid w:val="005442D9"/>
    <w:rsid w:val="00544566"/>
    <w:rsid w:val="00545075"/>
    <w:rsid w:val="005454C3"/>
    <w:rsid w:val="00545876"/>
    <w:rsid w:val="00545964"/>
    <w:rsid w:val="00545AF0"/>
    <w:rsid w:val="00545B98"/>
    <w:rsid w:val="00545ECF"/>
    <w:rsid w:val="00546869"/>
    <w:rsid w:val="00546E07"/>
    <w:rsid w:val="00546F27"/>
    <w:rsid w:val="00547846"/>
    <w:rsid w:val="005479AA"/>
    <w:rsid w:val="00550072"/>
    <w:rsid w:val="00550184"/>
    <w:rsid w:val="0055070C"/>
    <w:rsid w:val="00550B00"/>
    <w:rsid w:val="00550D9E"/>
    <w:rsid w:val="00550DB6"/>
    <w:rsid w:val="00550E35"/>
    <w:rsid w:val="00551213"/>
    <w:rsid w:val="005521E6"/>
    <w:rsid w:val="00552524"/>
    <w:rsid w:val="00553BD6"/>
    <w:rsid w:val="005545CA"/>
    <w:rsid w:val="0055479A"/>
    <w:rsid w:val="00554CBE"/>
    <w:rsid w:val="00554E08"/>
    <w:rsid w:val="00554E74"/>
    <w:rsid w:val="005554FF"/>
    <w:rsid w:val="00555C78"/>
    <w:rsid w:val="00556119"/>
    <w:rsid w:val="0055690B"/>
    <w:rsid w:val="00556F40"/>
    <w:rsid w:val="005570B3"/>
    <w:rsid w:val="005603B3"/>
    <w:rsid w:val="00560901"/>
    <w:rsid w:val="00561270"/>
    <w:rsid w:val="00561D34"/>
    <w:rsid w:val="00562153"/>
    <w:rsid w:val="0056295F"/>
    <w:rsid w:val="00562EFA"/>
    <w:rsid w:val="005633C9"/>
    <w:rsid w:val="00564FB1"/>
    <w:rsid w:val="00565A34"/>
    <w:rsid w:val="00565EDF"/>
    <w:rsid w:val="005662DB"/>
    <w:rsid w:val="00566B80"/>
    <w:rsid w:val="00566F1E"/>
    <w:rsid w:val="00567343"/>
    <w:rsid w:val="00567701"/>
    <w:rsid w:val="00567D7A"/>
    <w:rsid w:val="00570594"/>
    <w:rsid w:val="00570682"/>
    <w:rsid w:val="005708FD"/>
    <w:rsid w:val="00571008"/>
    <w:rsid w:val="00572105"/>
    <w:rsid w:val="005728BE"/>
    <w:rsid w:val="0057312F"/>
    <w:rsid w:val="00573181"/>
    <w:rsid w:val="00573805"/>
    <w:rsid w:val="00573AE1"/>
    <w:rsid w:val="005746CF"/>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4424"/>
    <w:rsid w:val="00584B74"/>
    <w:rsid w:val="00584FB7"/>
    <w:rsid w:val="005852A4"/>
    <w:rsid w:val="00585431"/>
    <w:rsid w:val="00585D35"/>
    <w:rsid w:val="0058632E"/>
    <w:rsid w:val="005876BD"/>
    <w:rsid w:val="005879EE"/>
    <w:rsid w:val="00590081"/>
    <w:rsid w:val="00590918"/>
    <w:rsid w:val="00590A50"/>
    <w:rsid w:val="00590D80"/>
    <w:rsid w:val="00591F58"/>
    <w:rsid w:val="00592012"/>
    <w:rsid w:val="00592244"/>
    <w:rsid w:val="005927F5"/>
    <w:rsid w:val="00592805"/>
    <w:rsid w:val="00593C8C"/>
    <w:rsid w:val="0059429E"/>
    <w:rsid w:val="00594823"/>
    <w:rsid w:val="005948A4"/>
    <w:rsid w:val="00595A37"/>
    <w:rsid w:val="005961CA"/>
    <w:rsid w:val="00596310"/>
    <w:rsid w:val="0059694C"/>
    <w:rsid w:val="00596A67"/>
    <w:rsid w:val="005970C4"/>
    <w:rsid w:val="00597197"/>
    <w:rsid w:val="00597466"/>
    <w:rsid w:val="005977CC"/>
    <w:rsid w:val="00597A10"/>
    <w:rsid w:val="00597A83"/>
    <w:rsid w:val="00597C6D"/>
    <w:rsid w:val="005A0660"/>
    <w:rsid w:val="005A0683"/>
    <w:rsid w:val="005A1296"/>
    <w:rsid w:val="005A138C"/>
    <w:rsid w:val="005A1D91"/>
    <w:rsid w:val="005A212A"/>
    <w:rsid w:val="005A2E71"/>
    <w:rsid w:val="005A3CA1"/>
    <w:rsid w:val="005A4906"/>
    <w:rsid w:val="005A4DDE"/>
    <w:rsid w:val="005A5CF0"/>
    <w:rsid w:val="005A662D"/>
    <w:rsid w:val="005A684E"/>
    <w:rsid w:val="005A6B85"/>
    <w:rsid w:val="005A6D9A"/>
    <w:rsid w:val="005A7192"/>
    <w:rsid w:val="005A759D"/>
    <w:rsid w:val="005A75BF"/>
    <w:rsid w:val="005A75E1"/>
    <w:rsid w:val="005A7B2A"/>
    <w:rsid w:val="005A7BA5"/>
    <w:rsid w:val="005B0319"/>
    <w:rsid w:val="005B0472"/>
    <w:rsid w:val="005B10D4"/>
    <w:rsid w:val="005B165C"/>
    <w:rsid w:val="005B1957"/>
    <w:rsid w:val="005B1B24"/>
    <w:rsid w:val="005B1F14"/>
    <w:rsid w:val="005B2177"/>
    <w:rsid w:val="005B29D5"/>
    <w:rsid w:val="005B2BA2"/>
    <w:rsid w:val="005B3184"/>
    <w:rsid w:val="005B31EE"/>
    <w:rsid w:val="005B33C2"/>
    <w:rsid w:val="005B37D5"/>
    <w:rsid w:val="005B3C03"/>
    <w:rsid w:val="005B4F13"/>
    <w:rsid w:val="005B5251"/>
    <w:rsid w:val="005B5BAF"/>
    <w:rsid w:val="005B5DBE"/>
    <w:rsid w:val="005B6590"/>
    <w:rsid w:val="005B67AC"/>
    <w:rsid w:val="005B72AA"/>
    <w:rsid w:val="005B7A42"/>
    <w:rsid w:val="005B7EBF"/>
    <w:rsid w:val="005B7F33"/>
    <w:rsid w:val="005B7F82"/>
    <w:rsid w:val="005C0121"/>
    <w:rsid w:val="005C03BF"/>
    <w:rsid w:val="005C0FF1"/>
    <w:rsid w:val="005C1550"/>
    <w:rsid w:val="005C1E7B"/>
    <w:rsid w:val="005C20B3"/>
    <w:rsid w:val="005C2993"/>
    <w:rsid w:val="005C2EA3"/>
    <w:rsid w:val="005C369E"/>
    <w:rsid w:val="005C3760"/>
    <w:rsid w:val="005C4450"/>
    <w:rsid w:val="005C502F"/>
    <w:rsid w:val="005C5A64"/>
    <w:rsid w:val="005C5E26"/>
    <w:rsid w:val="005C5ED7"/>
    <w:rsid w:val="005C6A95"/>
    <w:rsid w:val="005C6E40"/>
    <w:rsid w:val="005C748C"/>
    <w:rsid w:val="005D0100"/>
    <w:rsid w:val="005D05E3"/>
    <w:rsid w:val="005D0890"/>
    <w:rsid w:val="005D0F64"/>
    <w:rsid w:val="005D10BA"/>
    <w:rsid w:val="005D1209"/>
    <w:rsid w:val="005D1447"/>
    <w:rsid w:val="005D1743"/>
    <w:rsid w:val="005D22A1"/>
    <w:rsid w:val="005D353F"/>
    <w:rsid w:val="005D36FD"/>
    <w:rsid w:val="005D39A4"/>
    <w:rsid w:val="005D3B3E"/>
    <w:rsid w:val="005D4892"/>
    <w:rsid w:val="005D5435"/>
    <w:rsid w:val="005D62A1"/>
    <w:rsid w:val="005D6AE3"/>
    <w:rsid w:val="005D6ECB"/>
    <w:rsid w:val="005D6FFA"/>
    <w:rsid w:val="005D748F"/>
    <w:rsid w:val="005D76BF"/>
    <w:rsid w:val="005D7BF0"/>
    <w:rsid w:val="005D7C14"/>
    <w:rsid w:val="005D7C43"/>
    <w:rsid w:val="005E01EC"/>
    <w:rsid w:val="005E0263"/>
    <w:rsid w:val="005E0B41"/>
    <w:rsid w:val="005E0FF5"/>
    <w:rsid w:val="005E1016"/>
    <w:rsid w:val="005E11E4"/>
    <w:rsid w:val="005E1DAD"/>
    <w:rsid w:val="005E23F1"/>
    <w:rsid w:val="005E2914"/>
    <w:rsid w:val="005E377D"/>
    <w:rsid w:val="005E38B2"/>
    <w:rsid w:val="005E5A6D"/>
    <w:rsid w:val="005E5FE7"/>
    <w:rsid w:val="005E6405"/>
    <w:rsid w:val="005E672F"/>
    <w:rsid w:val="005E73FB"/>
    <w:rsid w:val="005E7408"/>
    <w:rsid w:val="005E7755"/>
    <w:rsid w:val="005E7B66"/>
    <w:rsid w:val="005E7CB4"/>
    <w:rsid w:val="005F0524"/>
    <w:rsid w:val="005F072C"/>
    <w:rsid w:val="005F0C00"/>
    <w:rsid w:val="005F0D34"/>
    <w:rsid w:val="005F0D84"/>
    <w:rsid w:val="005F118D"/>
    <w:rsid w:val="005F154C"/>
    <w:rsid w:val="005F1915"/>
    <w:rsid w:val="005F1E81"/>
    <w:rsid w:val="005F2C25"/>
    <w:rsid w:val="005F2FB7"/>
    <w:rsid w:val="005F352F"/>
    <w:rsid w:val="005F3BA1"/>
    <w:rsid w:val="005F3EFD"/>
    <w:rsid w:val="005F4827"/>
    <w:rsid w:val="005F5DE8"/>
    <w:rsid w:val="005F6AFD"/>
    <w:rsid w:val="005F6E34"/>
    <w:rsid w:val="005F7562"/>
    <w:rsid w:val="006004FE"/>
    <w:rsid w:val="00600D37"/>
    <w:rsid w:val="0060141F"/>
    <w:rsid w:val="006017E3"/>
    <w:rsid w:val="00601914"/>
    <w:rsid w:val="00603167"/>
    <w:rsid w:val="00603492"/>
    <w:rsid w:val="006035AE"/>
    <w:rsid w:val="00603A2F"/>
    <w:rsid w:val="0060440B"/>
    <w:rsid w:val="0060454C"/>
    <w:rsid w:val="00604761"/>
    <w:rsid w:val="00604840"/>
    <w:rsid w:val="00605481"/>
    <w:rsid w:val="0060567C"/>
    <w:rsid w:val="00605F1E"/>
    <w:rsid w:val="00606789"/>
    <w:rsid w:val="006073F2"/>
    <w:rsid w:val="00607707"/>
    <w:rsid w:val="00607C36"/>
    <w:rsid w:val="00607CDE"/>
    <w:rsid w:val="00607FDB"/>
    <w:rsid w:val="00610335"/>
    <w:rsid w:val="006110BC"/>
    <w:rsid w:val="00611580"/>
    <w:rsid w:val="006116C4"/>
    <w:rsid w:val="00611F2C"/>
    <w:rsid w:val="00612425"/>
    <w:rsid w:val="00613237"/>
    <w:rsid w:val="006132CD"/>
    <w:rsid w:val="00613363"/>
    <w:rsid w:val="00614704"/>
    <w:rsid w:val="00614ADB"/>
    <w:rsid w:val="00614CD1"/>
    <w:rsid w:val="006150F1"/>
    <w:rsid w:val="00615533"/>
    <w:rsid w:val="00616260"/>
    <w:rsid w:val="00616450"/>
    <w:rsid w:val="006169A4"/>
    <w:rsid w:val="00617E64"/>
    <w:rsid w:val="00617F8F"/>
    <w:rsid w:val="00620020"/>
    <w:rsid w:val="006200B4"/>
    <w:rsid w:val="0062021A"/>
    <w:rsid w:val="006202B1"/>
    <w:rsid w:val="006209AA"/>
    <w:rsid w:val="0062164D"/>
    <w:rsid w:val="00621770"/>
    <w:rsid w:val="006218C7"/>
    <w:rsid w:val="0062215F"/>
    <w:rsid w:val="00622702"/>
    <w:rsid w:val="0062286A"/>
    <w:rsid w:val="006235FC"/>
    <w:rsid w:val="006243D5"/>
    <w:rsid w:val="00625EE2"/>
    <w:rsid w:val="006265DD"/>
    <w:rsid w:val="006269A5"/>
    <w:rsid w:val="00627240"/>
    <w:rsid w:val="00627E79"/>
    <w:rsid w:val="00630123"/>
    <w:rsid w:val="0063015D"/>
    <w:rsid w:val="0063077E"/>
    <w:rsid w:val="006307F0"/>
    <w:rsid w:val="00630810"/>
    <w:rsid w:val="006309BC"/>
    <w:rsid w:val="00630C2E"/>
    <w:rsid w:val="0063111E"/>
    <w:rsid w:val="0063176B"/>
    <w:rsid w:val="00631C79"/>
    <w:rsid w:val="00631F4C"/>
    <w:rsid w:val="006320D7"/>
    <w:rsid w:val="00632C9E"/>
    <w:rsid w:val="0063349C"/>
    <w:rsid w:val="006345C3"/>
    <w:rsid w:val="00634FCF"/>
    <w:rsid w:val="0063533E"/>
    <w:rsid w:val="00635509"/>
    <w:rsid w:val="006359B4"/>
    <w:rsid w:val="00636195"/>
    <w:rsid w:val="00636533"/>
    <w:rsid w:val="00636652"/>
    <w:rsid w:val="00636A83"/>
    <w:rsid w:val="00636D20"/>
    <w:rsid w:val="00636D5B"/>
    <w:rsid w:val="00637182"/>
    <w:rsid w:val="00637183"/>
    <w:rsid w:val="0063728F"/>
    <w:rsid w:val="00640576"/>
    <w:rsid w:val="00640F4F"/>
    <w:rsid w:val="00641620"/>
    <w:rsid w:val="0064239B"/>
    <w:rsid w:val="0064247A"/>
    <w:rsid w:val="00642E9E"/>
    <w:rsid w:val="00642FFB"/>
    <w:rsid w:val="00643042"/>
    <w:rsid w:val="0064380B"/>
    <w:rsid w:val="00643A44"/>
    <w:rsid w:val="00643C2F"/>
    <w:rsid w:val="00644278"/>
    <w:rsid w:val="00644625"/>
    <w:rsid w:val="00644C01"/>
    <w:rsid w:val="00645AAA"/>
    <w:rsid w:val="00646C13"/>
    <w:rsid w:val="00647276"/>
    <w:rsid w:val="0064779D"/>
    <w:rsid w:val="0065002A"/>
    <w:rsid w:val="00650434"/>
    <w:rsid w:val="006510D9"/>
    <w:rsid w:val="0065205B"/>
    <w:rsid w:val="00652518"/>
    <w:rsid w:val="00652847"/>
    <w:rsid w:val="00652F2C"/>
    <w:rsid w:val="006536C7"/>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5E"/>
    <w:rsid w:val="006625C1"/>
    <w:rsid w:val="006627E7"/>
    <w:rsid w:val="00662C69"/>
    <w:rsid w:val="00663314"/>
    <w:rsid w:val="006635FD"/>
    <w:rsid w:val="006644F9"/>
    <w:rsid w:val="006648C1"/>
    <w:rsid w:val="00664E8F"/>
    <w:rsid w:val="00665532"/>
    <w:rsid w:val="00665BBF"/>
    <w:rsid w:val="00665C44"/>
    <w:rsid w:val="006663BF"/>
    <w:rsid w:val="006675BA"/>
    <w:rsid w:val="006679FE"/>
    <w:rsid w:val="00667EE2"/>
    <w:rsid w:val="0067013D"/>
    <w:rsid w:val="0067024D"/>
    <w:rsid w:val="00670651"/>
    <w:rsid w:val="00670694"/>
    <w:rsid w:val="00670FCD"/>
    <w:rsid w:val="006717A3"/>
    <w:rsid w:val="00671C7D"/>
    <w:rsid w:val="00673312"/>
    <w:rsid w:val="00673621"/>
    <w:rsid w:val="00673767"/>
    <w:rsid w:val="00673EB0"/>
    <w:rsid w:val="0067403B"/>
    <w:rsid w:val="0067450A"/>
    <w:rsid w:val="006747A8"/>
    <w:rsid w:val="00674895"/>
    <w:rsid w:val="00674D88"/>
    <w:rsid w:val="00675544"/>
    <w:rsid w:val="00675840"/>
    <w:rsid w:val="00675AD9"/>
    <w:rsid w:val="00675D57"/>
    <w:rsid w:val="00675E39"/>
    <w:rsid w:val="00675E56"/>
    <w:rsid w:val="00675E83"/>
    <w:rsid w:val="006764F7"/>
    <w:rsid w:val="00676527"/>
    <w:rsid w:val="0067782F"/>
    <w:rsid w:val="00677925"/>
    <w:rsid w:val="00680725"/>
    <w:rsid w:val="00681C67"/>
    <w:rsid w:val="0068272C"/>
    <w:rsid w:val="00682871"/>
    <w:rsid w:val="006828EC"/>
    <w:rsid w:val="006840BB"/>
    <w:rsid w:val="006844CD"/>
    <w:rsid w:val="00684D22"/>
    <w:rsid w:val="00685557"/>
    <w:rsid w:val="00686365"/>
    <w:rsid w:val="0068651A"/>
    <w:rsid w:val="0068691F"/>
    <w:rsid w:val="00686C69"/>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52C"/>
    <w:rsid w:val="00693CE7"/>
    <w:rsid w:val="00693E7D"/>
    <w:rsid w:val="00694294"/>
    <w:rsid w:val="00694EA5"/>
    <w:rsid w:val="006954F2"/>
    <w:rsid w:val="00695859"/>
    <w:rsid w:val="00696363"/>
    <w:rsid w:val="0069742B"/>
    <w:rsid w:val="006A0044"/>
    <w:rsid w:val="006A023B"/>
    <w:rsid w:val="006A041E"/>
    <w:rsid w:val="006A054A"/>
    <w:rsid w:val="006A0665"/>
    <w:rsid w:val="006A0777"/>
    <w:rsid w:val="006A0AA7"/>
    <w:rsid w:val="006A0C90"/>
    <w:rsid w:val="006A0DB6"/>
    <w:rsid w:val="006A11FB"/>
    <w:rsid w:val="006A1828"/>
    <w:rsid w:val="006A1EEA"/>
    <w:rsid w:val="006A2A88"/>
    <w:rsid w:val="006A2B35"/>
    <w:rsid w:val="006A3CF1"/>
    <w:rsid w:val="006A3EB1"/>
    <w:rsid w:val="006A3ECE"/>
    <w:rsid w:val="006A4D29"/>
    <w:rsid w:val="006A5123"/>
    <w:rsid w:val="006A5595"/>
    <w:rsid w:val="006A5969"/>
    <w:rsid w:val="006A5FF7"/>
    <w:rsid w:val="006A637C"/>
    <w:rsid w:val="006A68F0"/>
    <w:rsid w:val="006A6C06"/>
    <w:rsid w:val="006A7854"/>
    <w:rsid w:val="006A7FDB"/>
    <w:rsid w:val="006B04B6"/>
    <w:rsid w:val="006B0634"/>
    <w:rsid w:val="006B1197"/>
    <w:rsid w:val="006B1EDD"/>
    <w:rsid w:val="006B23E0"/>
    <w:rsid w:val="006B2A65"/>
    <w:rsid w:val="006B2BEE"/>
    <w:rsid w:val="006B2EDC"/>
    <w:rsid w:val="006B3406"/>
    <w:rsid w:val="006B3812"/>
    <w:rsid w:val="006B3ED4"/>
    <w:rsid w:val="006B4156"/>
    <w:rsid w:val="006B52F2"/>
    <w:rsid w:val="006B5392"/>
    <w:rsid w:val="006B53CA"/>
    <w:rsid w:val="006B641E"/>
    <w:rsid w:val="006B671D"/>
    <w:rsid w:val="006B6FFD"/>
    <w:rsid w:val="006B71DD"/>
    <w:rsid w:val="006B73F1"/>
    <w:rsid w:val="006B7686"/>
    <w:rsid w:val="006B774E"/>
    <w:rsid w:val="006B7996"/>
    <w:rsid w:val="006B7D0B"/>
    <w:rsid w:val="006C036E"/>
    <w:rsid w:val="006C0440"/>
    <w:rsid w:val="006C0ED9"/>
    <w:rsid w:val="006C16ED"/>
    <w:rsid w:val="006C2DB0"/>
    <w:rsid w:val="006C3587"/>
    <w:rsid w:val="006C37A2"/>
    <w:rsid w:val="006C3EFD"/>
    <w:rsid w:val="006C4905"/>
    <w:rsid w:val="006C4A5D"/>
    <w:rsid w:val="006C5B9D"/>
    <w:rsid w:val="006C6644"/>
    <w:rsid w:val="006C6834"/>
    <w:rsid w:val="006C6BD9"/>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EB0"/>
    <w:rsid w:val="006D2F1D"/>
    <w:rsid w:val="006D30E7"/>
    <w:rsid w:val="006D3294"/>
    <w:rsid w:val="006D38A2"/>
    <w:rsid w:val="006D3A5B"/>
    <w:rsid w:val="006D4051"/>
    <w:rsid w:val="006D43C3"/>
    <w:rsid w:val="006D43CE"/>
    <w:rsid w:val="006D447C"/>
    <w:rsid w:val="006D450B"/>
    <w:rsid w:val="006D4A91"/>
    <w:rsid w:val="006D4AF3"/>
    <w:rsid w:val="006D54E3"/>
    <w:rsid w:val="006D589B"/>
    <w:rsid w:val="006D6A81"/>
    <w:rsid w:val="006D6D08"/>
    <w:rsid w:val="006D7389"/>
    <w:rsid w:val="006D7657"/>
    <w:rsid w:val="006D7836"/>
    <w:rsid w:val="006E0777"/>
    <w:rsid w:val="006E13D1"/>
    <w:rsid w:val="006E1952"/>
    <w:rsid w:val="006E256B"/>
    <w:rsid w:val="006E2809"/>
    <w:rsid w:val="006E2DB5"/>
    <w:rsid w:val="006E434A"/>
    <w:rsid w:val="006E4816"/>
    <w:rsid w:val="006E4DFB"/>
    <w:rsid w:val="006E5A34"/>
    <w:rsid w:val="006E6613"/>
    <w:rsid w:val="006E66DD"/>
    <w:rsid w:val="006E6BA3"/>
    <w:rsid w:val="006E6BAF"/>
    <w:rsid w:val="006E765E"/>
    <w:rsid w:val="006F0076"/>
    <w:rsid w:val="006F017D"/>
    <w:rsid w:val="006F03CF"/>
    <w:rsid w:val="006F0514"/>
    <w:rsid w:val="006F0791"/>
    <w:rsid w:val="006F0873"/>
    <w:rsid w:val="006F0BCE"/>
    <w:rsid w:val="006F108D"/>
    <w:rsid w:val="006F1759"/>
    <w:rsid w:val="006F18CF"/>
    <w:rsid w:val="006F1C01"/>
    <w:rsid w:val="006F1CC6"/>
    <w:rsid w:val="006F2234"/>
    <w:rsid w:val="006F2295"/>
    <w:rsid w:val="006F299B"/>
    <w:rsid w:val="006F33DB"/>
    <w:rsid w:val="006F382C"/>
    <w:rsid w:val="006F4C8E"/>
    <w:rsid w:val="006F5779"/>
    <w:rsid w:val="006F5A48"/>
    <w:rsid w:val="006F5F5A"/>
    <w:rsid w:val="006F6552"/>
    <w:rsid w:val="006F679B"/>
    <w:rsid w:val="006F7774"/>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610B"/>
    <w:rsid w:val="00707818"/>
    <w:rsid w:val="00710034"/>
    <w:rsid w:val="0071077E"/>
    <w:rsid w:val="00710DE8"/>
    <w:rsid w:val="00710FA3"/>
    <w:rsid w:val="00711B8B"/>
    <w:rsid w:val="00711E13"/>
    <w:rsid w:val="007122C0"/>
    <w:rsid w:val="00712636"/>
    <w:rsid w:val="00712EDA"/>
    <w:rsid w:val="00713004"/>
    <w:rsid w:val="00713775"/>
    <w:rsid w:val="00714245"/>
    <w:rsid w:val="0071483F"/>
    <w:rsid w:val="00714FE6"/>
    <w:rsid w:val="0071627F"/>
    <w:rsid w:val="007164A4"/>
    <w:rsid w:val="00716E8B"/>
    <w:rsid w:val="00716EDB"/>
    <w:rsid w:val="0071705B"/>
    <w:rsid w:val="007178FF"/>
    <w:rsid w:val="00717978"/>
    <w:rsid w:val="00717FE5"/>
    <w:rsid w:val="0072058F"/>
    <w:rsid w:val="00720819"/>
    <w:rsid w:val="00720ACA"/>
    <w:rsid w:val="00720B30"/>
    <w:rsid w:val="00720FDF"/>
    <w:rsid w:val="00721138"/>
    <w:rsid w:val="007214EE"/>
    <w:rsid w:val="007218A2"/>
    <w:rsid w:val="00721CD1"/>
    <w:rsid w:val="00722124"/>
    <w:rsid w:val="0072235B"/>
    <w:rsid w:val="007229D4"/>
    <w:rsid w:val="00723585"/>
    <w:rsid w:val="00724375"/>
    <w:rsid w:val="0072442F"/>
    <w:rsid w:val="00724849"/>
    <w:rsid w:val="00725272"/>
    <w:rsid w:val="0072537B"/>
    <w:rsid w:val="007253FE"/>
    <w:rsid w:val="007254CA"/>
    <w:rsid w:val="00726200"/>
    <w:rsid w:val="00726344"/>
    <w:rsid w:val="00726439"/>
    <w:rsid w:val="00726C6F"/>
    <w:rsid w:val="00727DF5"/>
    <w:rsid w:val="007304B5"/>
    <w:rsid w:val="00730D43"/>
    <w:rsid w:val="00731F3E"/>
    <w:rsid w:val="007332DD"/>
    <w:rsid w:val="00733366"/>
    <w:rsid w:val="00733392"/>
    <w:rsid w:val="007333B8"/>
    <w:rsid w:val="0073413F"/>
    <w:rsid w:val="007363C3"/>
    <w:rsid w:val="007365E3"/>
    <w:rsid w:val="00736CCA"/>
    <w:rsid w:val="00737667"/>
    <w:rsid w:val="007378F2"/>
    <w:rsid w:val="00737DB0"/>
    <w:rsid w:val="007407E7"/>
    <w:rsid w:val="00740B1F"/>
    <w:rsid w:val="00740BB2"/>
    <w:rsid w:val="00740C6C"/>
    <w:rsid w:val="00740D3C"/>
    <w:rsid w:val="007410F3"/>
    <w:rsid w:val="00741CC4"/>
    <w:rsid w:val="00741D42"/>
    <w:rsid w:val="0074227A"/>
    <w:rsid w:val="00742BF1"/>
    <w:rsid w:val="00743083"/>
    <w:rsid w:val="0074345E"/>
    <w:rsid w:val="007438F4"/>
    <w:rsid w:val="00743F02"/>
    <w:rsid w:val="007440A3"/>
    <w:rsid w:val="007445F4"/>
    <w:rsid w:val="00744C28"/>
    <w:rsid w:val="00745595"/>
    <w:rsid w:val="007455B8"/>
    <w:rsid w:val="00745693"/>
    <w:rsid w:val="007463DC"/>
    <w:rsid w:val="00746B6D"/>
    <w:rsid w:val="00746C03"/>
    <w:rsid w:val="0074720A"/>
    <w:rsid w:val="00747BCC"/>
    <w:rsid w:val="00747DC7"/>
    <w:rsid w:val="00750548"/>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0A1F"/>
    <w:rsid w:val="0076110B"/>
    <w:rsid w:val="007644FB"/>
    <w:rsid w:val="00764DD1"/>
    <w:rsid w:val="007651BB"/>
    <w:rsid w:val="007666E8"/>
    <w:rsid w:val="00770162"/>
    <w:rsid w:val="00770167"/>
    <w:rsid w:val="0077075C"/>
    <w:rsid w:val="00771153"/>
    <w:rsid w:val="00771AB4"/>
    <w:rsid w:val="00771C5D"/>
    <w:rsid w:val="00771F4C"/>
    <w:rsid w:val="0077214D"/>
    <w:rsid w:val="00772159"/>
    <w:rsid w:val="00772572"/>
    <w:rsid w:val="00772D32"/>
    <w:rsid w:val="007732B5"/>
    <w:rsid w:val="00773769"/>
    <w:rsid w:val="007737FC"/>
    <w:rsid w:val="00773B05"/>
    <w:rsid w:val="00773E0B"/>
    <w:rsid w:val="00774569"/>
    <w:rsid w:val="00774653"/>
    <w:rsid w:val="00774752"/>
    <w:rsid w:val="007749BC"/>
    <w:rsid w:val="0077548E"/>
    <w:rsid w:val="00775F29"/>
    <w:rsid w:val="00776A90"/>
    <w:rsid w:val="00780017"/>
    <w:rsid w:val="007808BA"/>
    <w:rsid w:val="0078134E"/>
    <w:rsid w:val="00782044"/>
    <w:rsid w:val="007821E8"/>
    <w:rsid w:val="0078241D"/>
    <w:rsid w:val="007827EE"/>
    <w:rsid w:val="00782AEA"/>
    <w:rsid w:val="00783D86"/>
    <w:rsid w:val="0078457B"/>
    <w:rsid w:val="00785A79"/>
    <w:rsid w:val="00785D41"/>
    <w:rsid w:val="00785F46"/>
    <w:rsid w:val="00786364"/>
    <w:rsid w:val="00786788"/>
    <w:rsid w:val="00786BDC"/>
    <w:rsid w:val="00786D15"/>
    <w:rsid w:val="00787051"/>
    <w:rsid w:val="007875A3"/>
    <w:rsid w:val="007879CC"/>
    <w:rsid w:val="00787DFA"/>
    <w:rsid w:val="00787E27"/>
    <w:rsid w:val="00790894"/>
    <w:rsid w:val="00791C9B"/>
    <w:rsid w:val="0079213B"/>
    <w:rsid w:val="007923D8"/>
    <w:rsid w:val="00792BF7"/>
    <w:rsid w:val="007931B4"/>
    <w:rsid w:val="00793793"/>
    <w:rsid w:val="00793B5B"/>
    <w:rsid w:val="007940F6"/>
    <w:rsid w:val="00794504"/>
    <w:rsid w:val="0079453F"/>
    <w:rsid w:val="00794895"/>
    <w:rsid w:val="00795F06"/>
    <w:rsid w:val="007970F2"/>
    <w:rsid w:val="00797FC7"/>
    <w:rsid w:val="007A037B"/>
    <w:rsid w:val="007A049F"/>
    <w:rsid w:val="007A0A67"/>
    <w:rsid w:val="007A1EDC"/>
    <w:rsid w:val="007A2208"/>
    <w:rsid w:val="007A2FB8"/>
    <w:rsid w:val="007A3167"/>
    <w:rsid w:val="007A3636"/>
    <w:rsid w:val="007A3BD5"/>
    <w:rsid w:val="007A4C27"/>
    <w:rsid w:val="007A4FCF"/>
    <w:rsid w:val="007A51F0"/>
    <w:rsid w:val="007A5434"/>
    <w:rsid w:val="007A5593"/>
    <w:rsid w:val="007A593C"/>
    <w:rsid w:val="007A596D"/>
    <w:rsid w:val="007A5C52"/>
    <w:rsid w:val="007A6D08"/>
    <w:rsid w:val="007A6D6A"/>
    <w:rsid w:val="007A6FDB"/>
    <w:rsid w:val="007A71F0"/>
    <w:rsid w:val="007A7417"/>
    <w:rsid w:val="007A7FF4"/>
    <w:rsid w:val="007B0F99"/>
    <w:rsid w:val="007B18C4"/>
    <w:rsid w:val="007B2671"/>
    <w:rsid w:val="007B308F"/>
    <w:rsid w:val="007B3345"/>
    <w:rsid w:val="007B33E8"/>
    <w:rsid w:val="007B36B7"/>
    <w:rsid w:val="007B3799"/>
    <w:rsid w:val="007B3936"/>
    <w:rsid w:val="007B39FF"/>
    <w:rsid w:val="007B3EE7"/>
    <w:rsid w:val="007B3F4B"/>
    <w:rsid w:val="007B5AD9"/>
    <w:rsid w:val="007B5C53"/>
    <w:rsid w:val="007B5EBB"/>
    <w:rsid w:val="007B626E"/>
    <w:rsid w:val="007B6300"/>
    <w:rsid w:val="007B63A5"/>
    <w:rsid w:val="007B6473"/>
    <w:rsid w:val="007B66B4"/>
    <w:rsid w:val="007B68D6"/>
    <w:rsid w:val="007B7235"/>
    <w:rsid w:val="007B7496"/>
    <w:rsid w:val="007B76CE"/>
    <w:rsid w:val="007B7F1D"/>
    <w:rsid w:val="007C13E9"/>
    <w:rsid w:val="007C162B"/>
    <w:rsid w:val="007C2086"/>
    <w:rsid w:val="007C2235"/>
    <w:rsid w:val="007C2739"/>
    <w:rsid w:val="007C29F1"/>
    <w:rsid w:val="007C2D4C"/>
    <w:rsid w:val="007C3162"/>
    <w:rsid w:val="007C3550"/>
    <w:rsid w:val="007C37F1"/>
    <w:rsid w:val="007C421B"/>
    <w:rsid w:val="007C49E1"/>
    <w:rsid w:val="007C4F84"/>
    <w:rsid w:val="007C5435"/>
    <w:rsid w:val="007C5A4E"/>
    <w:rsid w:val="007C5B54"/>
    <w:rsid w:val="007C6857"/>
    <w:rsid w:val="007C6B91"/>
    <w:rsid w:val="007C7027"/>
    <w:rsid w:val="007D0C44"/>
    <w:rsid w:val="007D0D6C"/>
    <w:rsid w:val="007D1429"/>
    <w:rsid w:val="007D20AB"/>
    <w:rsid w:val="007D214D"/>
    <w:rsid w:val="007D2AA0"/>
    <w:rsid w:val="007D3A69"/>
    <w:rsid w:val="007D3B6C"/>
    <w:rsid w:val="007D51B4"/>
    <w:rsid w:val="007D536F"/>
    <w:rsid w:val="007D55FD"/>
    <w:rsid w:val="007D5D3E"/>
    <w:rsid w:val="007D689B"/>
    <w:rsid w:val="007D6DFF"/>
    <w:rsid w:val="007D711D"/>
    <w:rsid w:val="007D7ABB"/>
    <w:rsid w:val="007E08E8"/>
    <w:rsid w:val="007E09EE"/>
    <w:rsid w:val="007E149C"/>
    <w:rsid w:val="007E1C90"/>
    <w:rsid w:val="007E2344"/>
    <w:rsid w:val="007E30DA"/>
    <w:rsid w:val="007E4777"/>
    <w:rsid w:val="007E4F09"/>
    <w:rsid w:val="007E5401"/>
    <w:rsid w:val="007E5CFD"/>
    <w:rsid w:val="007E6002"/>
    <w:rsid w:val="007E6C6F"/>
    <w:rsid w:val="007E7692"/>
    <w:rsid w:val="007E7DF3"/>
    <w:rsid w:val="007E7E2B"/>
    <w:rsid w:val="007F0715"/>
    <w:rsid w:val="007F08BC"/>
    <w:rsid w:val="007F1727"/>
    <w:rsid w:val="007F1937"/>
    <w:rsid w:val="007F1AA9"/>
    <w:rsid w:val="007F1C35"/>
    <w:rsid w:val="007F20E9"/>
    <w:rsid w:val="007F23C4"/>
    <w:rsid w:val="007F2EE9"/>
    <w:rsid w:val="007F331E"/>
    <w:rsid w:val="007F41AD"/>
    <w:rsid w:val="007F4237"/>
    <w:rsid w:val="007F42A8"/>
    <w:rsid w:val="007F4E8A"/>
    <w:rsid w:val="007F52BB"/>
    <w:rsid w:val="007F617E"/>
    <w:rsid w:val="007F62FD"/>
    <w:rsid w:val="007F6BC4"/>
    <w:rsid w:val="007F7441"/>
    <w:rsid w:val="007F77A2"/>
    <w:rsid w:val="007F7852"/>
    <w:rsid w:val="007F7B07"/>
    <w:rsid w:val="00800257"/>
    <w:rsid w:val="008009CB"/>
    <w:rsid w:val="0080153E"/>
    <w:rsid w:val="00802240"/>
    <w:rsid w:val="008027A8"/>
    <w:rsid w:val="00802AEC"/>
    <w:rsid w:val="00802DD2"/>
    <w:rsid w:val="00802DDF"/>
    <w:rsid w:val="00802EDC"/>
    <w:rsid w:val="008032C3"/>
    <w:rsid w:val="00803657"/>
    <w:rsid w:val="00803BD8"/>
    <w:rsid w:val="0080411E"/>
    <w:rsid w:val="0080412A"/>
    <w:rsid w:val="00804654"/>
    <w:rsid w:val="00804FC5"/>
    <w:rsid w:val="0080503D"/>
    <w:rsid w:val="00805231"/>
    <w:rsid w:val="00805E21"/>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1C97"/>
    <w:rsid w:val="008149BD"/>
    <w:rsid w:val="00814A98"/>
    <w:rsid w:val="00815692"/>
    <w:rsid w:val="008167B3"/>
    <w:rsid w:val="00817D78"/>
    <w:rsid w:val="00817F48"/>
    <w:rsid w:val="008203BE"/>
    <w:rsid w:val="008204CD"/>
    <w:rsid w:val="008207F1"/>
    <w:rsid w:val="008213D7"/>
    <w:rsid w:val="00821449"/>
    <w:rsid w:val="008214C7"/>
    <w:rsid w:val="00821698"/>
    <w:rsid w:val="008218C3"/>
    <w:rsid w:val="00821A4D"/>
    <w:rsid w:val="008223C7"/>
    <w:rsid w:val="00822C21"/>
    <w:rsid w:val="00822FCB"/>
    <w:rsid w:val="00823109"/>
    <w:rsid w:val="00823639"/>
    <w:rsid w:val="00823A39"/>
    <w:rsid w:val="00824226"/>
    <w:rsid w:val="00824255"/>
    <w:rsid w:val="00824674"/>
    <w:rsid w:val="00825128"/>
    <w:rsid w:val="00825364"/>
    <w:rsid w:val="00825BAE"/>
    <w:rsid w:val="00825C56"/>
    <w:rsid w:val="00825C98"/>
    <w:rsid w:val="00825D81"/>
    <w:rsid w:val="0082631D"/>
    <w:rsid w:val="008266DA"/>
    <w:rsid w:val="00826DD9"/>
    <w:rsid w:val="008278B6"/>
    <w:rsid w:val="00827DA9"/>
    <w:rsid w:val="008309A3"/>
    <w:rsid w:val="00830E3C"/>
    <w:rsid w:val="008311F3"/>
    <w:rsid w:val="0083199F"/>
    <w:rsid w:val="00831F29"/>
    <w:rsid w:val="0083250A"/>
    <w:rsid w:val="008335AE"/>
    <w:rsid w:val="00833607"/>
    <w:rsid w:val="00833C81"/>
    <w:rsid w:val="00833E2F"/>
    <w:rsid w:val="00834460"/>
    <w:rsid w:val="008345D9"/>
    <w:rsid w:val="00834A46"/>
    <w:rsid w:val="008356EF"/>
    <w:rsid w:val="008358CE"/>
    <w:rsid w:val="0083669B"/>
    <w:rsid w:val="00836ABB"/>
    <w:rsid w:val="00836B87"/>
    <w:rsid w:val="00836F58"/>
    <w:rsid w:val="00836F7D"/>
    <w:rsid w:val="00837011"/>
    <w:rsid w:val="008377F7"/>
    <w:rsid w:val="00841333"/>
    <w:rsid w:val="008416DB"/>
    <w:rsid w:val="0084175F"/>
    <w:rsid w:val="00841815"/>
    <w:rsid w:val="008418D2"/>
    <w:rsid w:val="00842435"/>
    <w:rsid w:val="00842AEF"/>
    <w:rsid w:val="008431E1"/>
    <w:rsid w:val="00843F2D"/>
    <w:rsid w:val="0084419C"/>
    <w:rsid w:val="008442C0"/>
    <w:rsid w:val="008443D8"/>
    <w:rsid w:val="0084449F"/>
    <w:rsid w:val="00844DB9"/>
    <w:rsid w:val="00845A28"/>
    <w:rsid w:val="00845F05"/>
    <w:rsid w:val="00846EC1"/>
    <w:rsid w:val="00846FE8"/>
    <w:rsid w:val="00847204"/>
    <w:rsid w:val="00847C25"/>
    <w:rsid w:val="00847D57"/>
    <w:rsid w:val="00847EE6"/>
    <w:rsid w:val="00851AB3"/>
    <w:rsid w:val="00852137"/>
    <w:rsid w:val="0085264B"/>
    <w:rsid w:val="008528FA"/>
    <w:rsid w:val="00853A3E"/>
    <w:rsid w:val="00853C6D"/>
    <w:rsid w:val="00853C75"/>
    <w:rsid w:val="008543D9"/>
    <w:rsid w:val="008548CC"/>
    <w:rsid w:val="00854909"/>
    <w:rsid w:val="00854BB8"/>
    <w:rsid w:val="00854D89"/>
    <w:rsid w:val="00855204"/>
    <w:rsid w:val="008556E0"/>
    <w:rsid w:val="00855B02"/>
    <w:rsid w:val="00856096"/>
    <w:rsid w:val="008562C3"/>
    <w:rsid w:val="00856353"/>
    <w:rsid w:val="0085682F"/>
    <w:rsid w:val="00860787"/>
    <w:rsid w:val="00860986"/>
    <w:rsid w:val="00860B57"/>
    <w:rsid w:val="00860FC4"/>
    <w:rsid w:val="008613FA"/>
    <w:rsid w:val="00862CF7"/>
    <w:rsid w:val="00863361"/>
    <w:rsid w:val="00863C49"/>
    <w:rsid w:val="00863DC3"/>
    <w:rsid w:val="00864B95"/>
    <w:rsid w:val="00864DE7"/>
    <w:rsid w:val="008653C2"/>
    <w:rsid w:val="00865BE6"/>
    <w:rsid w:val="00865D8A"/>
    <w:rsid w:val="00865F81"/>
    <w:rsid w:val="008661CD"/>
    <w:rsid w:val="0086656A"/>
    <w:rsid w:val="0086727B"/>
    <w:rsid w:val="00867378"/>
    <w:rsid w:val="00867427"/>
    <w:rsid w:val="0086764F"/>
    <w:rsid w:val="00867785"/>
    <w:rsid w:val="00870D7D"/>
    <w:rsid w:val="00870D7E"/>
    <w:rsid w:val="008713C0"/>
    <w:rsid w:val="008716CA"/>
    <w:rsid w:val="00871C84"/>
    <w:rsid w:val="008724E4"/>
    <w:rsid w:val="0087259B"/>
    <w:rsid w:val="008727AE"/>
    <w:rsid w:val="00872CE3"/>
    <w:rsid w:val="0087378C"/>
    <w:rsid w:val="008743F3"/>
    <w:rsid w:val="0087444A"/>
    <w:rsid w:val="008744DD"/>
    <w:rsid w:val="008749AB"/>
    <w:rsid w:val="00874A86"/>
    <w:rsid w:val="00874B55"/>
    <w:rsid w:val="00874EEE"/>
    <w:rsid w:val="00874F7B"/>
    <w:rsid w:val="00875069"/>
    <w:rsid w:val="00875139"/>
    <w:rsid w:val="00875410"/>
    <w:rsid w:val="0087687E"/>
    <w:rsid w:val="0087712E"/>
    <w:rsid w:val="008776A3"/>
    <w:rsid w:val="008815D1"/>
    <w:rsid w:val="0088190E"/>
    <w:rsid w:val="00881920"/>
    <w:rsid w:val="00881A9A"/>
    <w:rsid w:val="008823AA"/>
    <w:rsid w:val="00882419"/>
    <w:rsid w:val="00882843"/>
    <w:rsid w:val="00882EC6"/>
    <w:rsid w:val="00883F87"/>
    <w:rsid w:val="0088427B"/>
    <w:rsid w:val="008843A4"/>
    <w:rsid w:val="00884A01"/>
    <w:rsid w:val="0088525C"/>
    <w:rsid w:val="0088613E"/>
    <w:rsid w:val="008868BC"/>
    <w:rsid w:val="008874D9"/>
    <w:rsid w:val="008879A3"/>
    <w:rsid w:val="00887F21"/>
    <w:rsid w:val="008900A2"/>
    <w:rsid w:val="00890772"/>
    <w:rsid w:val="00890A5A"/>
    <w:rsid w:val="00890B1B"/>
    <w:rsid w:val="00891264"/>
    <w:rsid w:val="0089126E"/>
    <w:rsid w:val="00891585"/>
    <w:rsid w:val="008916D3"/>
    <w:rsid w:val="00891B74"/>
    <w:rsid w:val="00892934"/>
    <w:rsid w:val="00892B5F"/>
    <w:rsid w:val="008936CD"/>
    <w:rsid w:val="00893B60"/>
    <w:rsid w:val="00893D89"/>
    <w:rsid w:val="0089476B"/>
    <w:rsid w:val="00894C2D"/>
    <w:rsid w:val="00894DC8"/>
    <w:rsid w:val="00895604"/>
    <w:rsid w:val="00895A0B"/>
    <w:rsid w:val="00895C44"/>
    <w:rsid w:val="00895CA2"/>
    <w:rsid w:val="008963A8"/>
    <w:rsid w:val="008967BE"/>
    <w:rsid w:val="00896DCA"/>
    <w:rsid w:val="00897768"/>
    <w:rsid w:val="00897D98"/>
    <w:rsid w:val="008A019B"/>
    <w:rsid w:val="008A16C0"/>
    <w:rsid w:val="008A177B"/>
    <w:rsid w:val="008A1867"/>
    <w:rsid w:val="008A1892"/>
    <w:rsid w:val="008A1EAC"/>
    <w:rsid w:val="008A22B2"/>
    <w:rsid w:val="008A2A62"/>
    <w:rsid w:val="008A3907"/>
    <w:rsid w:val="008A3927"/>
    <w:rsid w:val="008A3CC9"/>
    <w:rsid w:val="008A448B"/>
    <w:rsid w:val="008A4908"/>
    <w:rsid w:val="008A4A39"/>
    <w:rsid w:val="008A4BE7"/>
    <w:rsid w:val="008A59CE"/>
    <w:rsid w:val="008A6920"/>
    <w:rsid w:val="008A7501"/>
    <w:rsid w:val="008B042F"/>
    <w:rsid w:val="008B06B4"/>
    <w:rsid w:val="008B0A66"/>
    <w:rsid w:val="008B0F94"/>
    <w:rsid w:val="008B2555"/>
    <w:rsid w:val="008B26FB"/>
    <w:rsid w:val="008B2933"/>
    <w:rsid w:val="008B2E89"/>
    <w:rsid w:val="008B33A4"/>
    <w:rsid w:val="008B3424"/>
    <w:rsid w:val="008B45E7"/>
    <w:rsid w:val="008B471E"/>
    <w:rsid w:val="008B4F6E"/>
    <w:rsid w:val="008B5290"/>
    <w:rsid w:val="008B55FA"/>
    <w:rsid w:val="008B60A7"/>
    <w:rsid w:val="008B6D94"/>
    <w:rsid w:val="008B6FEB"/>
    <w:rsid w:val="008B7DD3"/>
    <w:rsid w:val="008C178D"/>
    <w:rsid w:val="008C1912"/>
    <w:rsid w:val="008C2186"/>
    <w:rsid w:val="008C22E1"/>
    <w:rsid w:val="008C24DA"/>
    <w:rsid w:val="008C282C"/>
    <w:rsid w:val="008C40F0"/>
    <w:rsid w:val="008C5978"/>
    <w:rsid w:val="008C715E"/>
    <w:rsid w:val="008D00EB"/>
    <w:rsid w:val="008D015E"/>
    <w:rsid w:val="008D0DAD"/>
    <w:rsid w:val="008D1338"/>
    <w:rsid w:val="008D1B7C"/>
    <w:rsid w:val="008D1BF1"/>
    <w:rsid w:val="008D1CB3"/>
    <w:rsid w:val="008D267A"/>
    <w:rsid w:val="008D33D5"/>
    <w:rsid w:val="008D39F4"/>
    <w:rsid w:val="008D40FE"/>
    <w:rsid w:val="008D4565"/>
    <w:rsid w:val="008D4EC0"/>
    <w:rsid w:val="008D4FB9"/>
    <w:rsid w:val="008D5331"/>
    <w:rsid w:val="008D5F4E"/>
    <w:rsid w:val="008D6686"/>
    <w:rsid w:val="008D702D"/>
    <w:rsid w:val="008D7472"/>
    <w:rsid w:val="008D761E"/>
    <w:rsid w:val="008D766F"/>
    <w:rsid w:val="008D7899"/>
    <w:rsid w:val="008D7C45"/>
    <w:rsid w:val="008D7EA4"/>
    <w:rsid w:val="008E041E"/>
    <w:rsid w:val="008E0F52"/>
    <w:rsid w:val="008E12BB"/>
    <w:rsid w:val="008E135B"/>
    <w:rsid w:val="008E1E84"/>
    <w:rsid w:val="008E20F9"/>
    <w:rsid w:val="008E22E8"/>
    <w:rsid w:val="008E2A18"/>
    <w:rsid w:val="008E2DB4"/>
    <w:rsid w:val="008E3016"/>
    <w:rsid w:val="008E3065"/>
    <w:rsid w:val="008E3795"/>
    <w:rsid w:val="008E39A3"/>
    <w:rsid w:val="008E4790"/>
    <w:rsid w:val="008E4F3E"/>
    <w:rsid w:val="008E50FB"/>
    <w:rsid w:val="008E5D4C"/>
    <w:rsid w:val="008E6090"/>
    <w:rsid w:val="008E61EE"/>
    <w:rsid w:val="008E63D4"/>
    <w:rsid w:val="008E68DE"/>
    <w:rsid w:val="008E74B7"/>
    <w:rsid w:val="008E75C0"/>
    <w:rsid w:val="008E7EF8"/>
    <w:rsid w:val="008F0075"/>
    <w:rsid w:val="008F0D47"/>
    <w:rsid w:val="008F10B3"/>
    <w:rsid w:val="008F1678"/>
    <w:rsid w:val="008F1ADD"/>
    <w:rsid w:val="008F2B28"/>
    <w:rsid w:val="008F3160"/>
    <w:rsid w:val="008F4419"/>
    <w:rsid w:val="008F4454"/>
    <w:rsid w:val="008F44DA"/>
    <w:rsid w:val="008F529C"/>
    <w:rsid w:val="008F52A9"/>
    <w:rsid w:val="008F5893"/>
    <w:rsid w:val="008F6015"/>
    <w:rsid w:val="008F68E4"/>
    <w:rsid w:val="008F69D1"/>
    <w:rsid w:val="008F7BBB"/>
    <w:rsid w:val="009005A8"/>
    <w:rsid w:val="00900708"/>
    <w:rsid w:val="009007F6"/>
    <w:rsid w:val="00900FD6"/>
    <w:rsid w:val="00901026"/>
    <w:rsid w:val="009013EF"/>
    <w:rsid w:val="009016C9"/>
    <w:rsid w:val="00901762"/>
    <w:rsid w:val="0090191F"/>
    <w:rsid w:val="00901C62"/>
    <w:rsid w:val="00903231"/>
    <w:rsid w:val="009034CB"/>
    <w:rsid w:val="00903702"/>
    <w:rsid w:val="00903962"/>
    <w:rsid w:val="009049EB"/>
    <w:rsid w:val="00904A56"/>
    <w:rsid w:val="00904A88"/>
    <w:rsid w:val="00904C9C"/>
    <w:rsid w:val="00904E5D"/>
    <w:rsid w:val="00905112"/>
    <w:rsid w:val="00905C7E"/>
    <w:rsid w:val="00905FEA"/>
    <w:rsid w:val="00906243"/>
    <w:rsid w:val="009063E6"/>
    <w:rsid w:val="00906AF6"/>
    <w:rsid w:val="00907254"/>
    <w:rsid w:val="0091019E"/>
    <w:rsid w:val="00910AFF"/>
    <w:rsid w:val="00910D9C"/>
    <w:rsid w:val="009110CC"/>
    <w:rsid w:val="009110F0"/>
    <w:rsid w:val="00911609"/>
    <w:rsid w:val="00911A07"/>
    <w:rsid w:val="009124BD"/>
    <w:rsid w:val="0091294E"/>
    <w:rsid w:val="009132E6"/>
    <w:rsid w:val="00913834"/>
    <w:rsid w:val="00914594"/>
    <w:rsid w:val="00914C32"/>
    <w:rsid w:val="0091519C"/>
    <w:rsid w:val="009152E9"/>
    <w:rsid w:val="00915B81"/>
    <w:rsid w:val="00915E48"/>
    <w:rsid w:val="00916157"/>
    <w:rsid w:val="0091704E"/>
    <w:rsid w:val="009178AE"/>
    <w:rsid w:val="00917C15"/>
    <w:rsid w:val="00920223"/>
    <w:rsid w:val="009206A4"/>
    <w:rsid w:val="009211DD"/>
    <w:rsid w:val="00921409"/>
    <w:rsid w:val="00921C98"/>
    <w:rsid w:val="009225F6"/>
    <w:rsid w:val="009233A9"/>
    <w:rsid w:val="009237FA"/>
    <w:rsid w:val="0092385F"/>
    <w:rsid w:val="009238B7"/>
    <w:rsid w:val="00925945"/>
    <w:rsid w:val="00925A4D"/>
    <w:rsid w:val="00925BC6"/>
    <w:rsid w:val="0092636F"/>
    <w:rsid w:val="00926B9C"/>
    <w:rsid w:val="00926C69"/>
    <w:rsid w:val="00926E58"/>
    <w:rsid w:val="00927523"/>
    <w:rsid w:val="00927A74"/>
    <w:rsid w:val="00927DA5"/>
    <w:rsid w:val="009300C9"/>
    <w:rsid w:val="0093145C"/>
    <w:rsid w:val="00931962"/>
    <w:rsid w:val="0093222A"/>
    <w:rsid w:val="009326CB"/>
    <w:rsid w:val="0093287C"/>
    <w:rsid w:val="00932A5B"/>
    <w:rsid w:val="00933F8D"/>
    <w:rsid w:val="00934066"/>
    <w:rsid w:val="00934CA0"/>
    <w:rsid w:val="00934D96"/>
    <w:rsid w:val="00934DC5"/>
    <w:rsid w:val="00934FBD"/>
    <w:rsid w:val="0093579C"/>
    <w:rsid w:val="00935C87"/>
    <w:rsid w:val="00935D4F"/>
    <w:rsid w:val="00935DF9"/>
    <w:rsid w:val="00935EA5"/>
    <w:rsid w:val="00935F54"/>
    <w:rsid w:val="00936C50"/>
    <w:rsid w:val="00937910"/>
    <w:rsid w:val="0094007F"/>
    <w:rsid w:val="009404F6"/>
    <w:rsid w:val="00940A16"/>
    <w:rsid w:val="00940E2D"/>
    <w:rsid w:val="00940ECA"/>
    <w:rsid w:val="009412A4"/>
    <w:rsid w:val="00941435"/>
    <w:rsid w:val="00941720"/>
    <w:rsid w:val="00941D0D"/>
    <w:rsid w:val="009421FD"/>
    <w:rsid w:val="009426A7"/>
    <w:rsid w:val="009445C6"/>
    <w:rsid w:val="00945637"/>
    <w:rsid w:val="00945CE3"/>
    <w:rsid w:val="00945D49"/>
    <w:rsid w:val="00945F70"/>
    <w:rsid w:val="00946D8C"/>
    <w:rsid w:val="009472C4"/>
    <w:rsid w:val="0094732C"/>
    <w:rsid w:val="00947472"/>
    <w:rsid w:val="00947A4B"/>
    <w:rsid w:val="00947FD0"/>
    <w:rsid w:val="00950A51"/>
    <w:rsid w:val="00950EE2"/>
    <w:rsid w:val="00952048"/>
    <w:rsid w:val="0095225C"/>
    <w:rsid w:val="00952941"/>
    <w:rsid w:val="00952A36"/>
    <w:rsid w:val="00952DD3"/>
    <w:rsid w:val="009544D2"/>
    <w:rsid w:val="00954B7A"/>
    <w:rsid w:val="009552A7"/>
    <w:rsid w:val="00955CE5"/>
    <w:rsid w:val="0095610C"/>
    <w:rsid w:val="00956450"/>
    <w:rsid w:val="009566CE"/>
    <w:rsid w:val="00956CB5"/>
    <w:rsid w:val="00957883"/>
    <w:rsid w:val="00960011"/>
    <w:rsid w:val="00960502"/>
    <w:rsid w:val="0096064F"/>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3DB"/>
    <w:rsid w:val="0096756E"/>
    <w:rsid w:val="00967A4F"/>
    <w:rsid w:val="0097013A"/>
    <w:rsid w:val="009711DC"/>
    <w:rsid w:val="0097146B"/>
    <w:rsid w:val="009714D0"/>
    <w:rsid w:val="00971506"/>
    <w:rsid w:val="009726D2"/>
    <w:rsid w:val="00972D8A"/>
    <w:rsid w:val="00972FE4"/>
    <w:rsid w:val="009730E7"/>
    <w:rsid w:val="0097324C"/>
    <w:rsid w:val="0097330E"/>
    <w:rsid w:val="00973587"/>
    <w:rsid w:val="00974DC5"/>
    <w:rsid w:val="00975DB9"/>
    <w:rsid w:val="00976034"/>
    <w:rsid w:val="00976E48"/>
    <w:rsid w:val="009779AE"/>
    <w:rsid w:val="00977D00"/>
    <w:rsid w:val="00977E14"/>
    <w:rsid w:val="00980490"/>
    <w:rsid w:val="00980694"/>
    <w:rsid w:val="0098096E"/>
    <w:rsid w:val="00981721"/>
    <w:rsid w:val="00981F78"/>
    <w:rsid w:val="00982761"/>
    <w:rsid w:val="009832A8"/>
    <w:rsid w:val="0098347C"/>
    <w:rsid w:val="009836B9"/>
    <w:rsid w:val="009838AB"/>
    <w:rsid w:val="009840C4"/>
    <w:rsid w:val="009845D9"/>
    <w:rsid w:val="009847B3"/>
    <w:rsid w:val="00984829"/>
    <w:rsid w:val="009849B0"/>
    <w:rsid w:val="009849E8"/>
    <w:rsid w:val="00984E2D"/>
    <w:rsid w:val="00984F5F"/>
    <w:rsid w:val="009854E3"/>
    <w:rsid w:val="009856B5"/>
    <w:rsid w:val="009856C7"/>
    <w:rsid w:val="00985EF7"/>
    <w:rsid w:val="009864C4"/>
    <w:rsid w:val="00986CCE"/>
    <w:rsid w:val="0098724A"/>
    <w:rsid w:val="00987416"/>
    <w:rsid w:val="009875EF"/>
    <w:rsid w:val="009879BF"/>
    <w:rsid w:val="00987B2D"/>
    <w:rsid w:val="00987C1A"/>
    <w:rsid w:val="00990520"/>
    <w:rsid w:val="0099057E"/>
    <w:rsid w:val="00990593"/>
    <w:rsid w:val="00990906"/>
    <w:rsid w:val="009913F8"/>
    <w:rsid w:val="00991B40"/>
    <w:rsid w:val="00992349"/>
    <w:rsid w:val="00992A99"/>
    <w:rsid w:val="00992D26"/>
    <w:rsid w:val="00992E41"/>
    <w:rsid w:val="009934A9"/>
    <w:rsid w:val="009941EC"/>
    <w:rsid w:val="00994739"/>
    <w:rsid w:val="00994AC3"/>
    <w:rsid w:val="009957BE"/>
    <w:rsid w:val="00995E19"/>
    <w:rsid w:val="00995FB8"/>
    <w:rsid w:val="009962C9"/>
    <w:rsid w:val="00996B25"/>
    <w:rsid w:val="00996DB8"/>
    <w:rsid w:val="009971B7"/>
    <w:rsid w:val="00997432"/>
    <w:rsid w:val="0099744D"/>
    <w:rsid w:val="009977A2"/>
    <w:rsid w:val="00997D81"/>
    <w:rsid w:val="009A01B0"/>
    <w:rsid w:val="009A0D0C"/>
    <w:rsid w:val="009A0DB0"/>
    <w:rsid w:val="009A10D4"/>
    <w:rsid w:val="009A197E"/>
    <w:rsid w:val="009A1D73"/>
    <w:rsid w:val="009A2836"/>
    <w:rsid w:val="009A36D5"/>
    <w:rsid w:val="009A38C4"/>
    <w:rsid w:val="009A3AD3"/>
    <w:rsid w:val="009A3FBF"/>
    <w:rsid w:val="009A42FE"/>
    <w:rsid w:val="009A47F9"/>
    <w:rsid w:val="009A4BE6"/>
    <w:rsid w:val="009A4D62"/>
    <w:rsid w:val="009A5171"/>
    <w:rsid w:val="009A6416"/>
    <w:rsid w:val="009A6C80"/>
    <w:rsid w:val="009A6E4A"/>
    <w:rsid w:val="009A79E0"/>
    <w:rsid w:val="009A7A21"/>
    <w:rsid w:val="009A7E24"/>
    <w:rsid w:val="009B0222"/>
    <w:rsid w:val="009B0D60"/>
    <w:rsid w:val="009B13B3"/>
    <w:rsid w:val="009B15BA"/>
    <w:rsid w:val="009B2475"/>
    <w:rsid w:val="009B2799"/>
    <w:rsid w:val="009B2E7A"/>
    <w:rsid w:val="009B3685"/>
    <w:rsid w:val="009B39FD"/>
    <w:rsid w:val="009B3C87"/>
    <w:rsid w:val="009B3FD9"/>
    <w:rsid w:val="009B3FFF"/>
    <w:rsid w:val="009B409E"/>
    <w:rsid w:val="009B43CD"/>
    <w:rsid w:val="009B4402"/>
    <w:rsid w:val="009B54D7"/>
    <w:rsid w:val="009B5510"/>
    <w:rsid w:val="009B5530"/>
    <w:rsid w:val="009B5A50"/>
    <w:rsid w:val="009B5EDA"/>
    <w:rsid w:val="009B6E5E"/>
    <w:rsid w:val="009C0054"/>
    <w:rsid w:val="009C02E7"/>
    <w:rsid w:val="009C0E50"/>
    <w:rsid w:val="009C112D"/>
    <w:rsid w:val="009C116F"/>
    <w:rsid w:val="009C1262"/>
    <w:rsid w:val="009C1BFC"/>
    <w:rsid w:val="009C1E8C"/>
    <w:rsid w:val="009C213E"/>
    <w:rsid w:val="009C2D5D"/>
    <w:rsid w:val="009C2DD2"/>
    <w:rsid w:val="009C357D"/>
    <w:rsid w:val="009C3D52"/>
    <w:rsid w:val="009C46E7"/>
    <w:rsid w:val="009C4EB2"/>
    <w:rsid w:val="009C51D5"/>
    <w:rsid w:val="009C56FA"/>
    <w:rsid w:val="009C57B6"/>
    <w:rsid w:val="009C5B86"/>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6311"/>
    <w:rsid w:val="009D6405"/>
    <w:rsid w:val="009D6408"/>
    <w:rsid w:val="009D65E8"/>
    <w:rsid w:val="009D6641"/>
    <w:rsid w:val="009D66F4"/>
    <w:rsid w:val="009D69B1"/>
    <w:rsid w:val="009D7CE8"/>
    <w:rsid w:val="009E035C"/>
    <w:rsid w:val="009E0941"/>
    <w:rsid w:val="009E0D84"/>
    <w:rsid w:val="009E128E"/>
    <w:rsid w:val="009E13B0"/>
    <w:rsid w:val="009E1441"/>
    <w:rsid w:val="009E1890"/>
    <w:rsid w:val="009E19CB"/>
    <w:rsid w:val="009E1AE6"/>
    <w:rsid w:val="009E1F03"/>
    <w:rsid w:val="009E22D2"/>
    <w:rsid w:val="009E254A"/>
    <w:rsid w:val="009E27EB"/>
    <w:rsid w:val="009E2F0F"/>
    <w:rsid w:val="009E3580"/>
    <w:rsid w:val="009E35C2"/>
    <w:rsid w:val="009E3874"/>
    <w:rsid w:val="009E3F19"/>
    <w:rsid w:val="009E418E"/>
    <w:rsid w:val="009E419A"/>
    <w:rsid w:val="009E4444"/>
    <w:rsid w:val="009E4C48"/>
    <w:rsid w:val="009E5273"/>
    <w:rsid w:val="009E5589"/>
    <w:rsid w:val="009E5AF5"/>
    <w:rsid w:val="009E627D"/>
    <w:rsid w:val="009E7285"/>
    <w:rsid w:val="009E74F5"/>
    <w:rsid w:val="009E7611"/>
    <w:rsid w:val="009F0126"/>
    <w:rsid w:val="009F02B1"/>
    <w:rsid w:val="009F050F"/>
    <w:rsid w:val="009F09C1"/>
    <w:rsid w:val="009F0AFD"/>
    <w:rsid w:val="009F0F46"/>
    <w:rsid w:val="009F1785"/>
    <w:rsid w:val="009F193B"/>
    <w:rsid w:val="009F2B6A"/>
    <w:rsid w:val="009F31B7"/>
    <w:rsid w:val="009F38B6"/>
    <w:rsid w:val="009F3D87"/>
    <w:rsid w:val="009F440D"/>
    <w:rsid w:val="009F4CFF"/>
    <w:rsid w:val="009F5A15"/>
    <w:rsid w:val="009F6437"/>
    <w:rsid w:val="009F7762"/>
    <w:rsid w:val="009F77D3"/>
    <w:rsid w:val="009F7D66"/>
    <w:rsid w:val="00A00924"/>
    <w:rsid w:val="00A00F75"/>
    <w:rsid w:val="00A01B6E"/>
    <w:rsid w:val="00A01F46"/>
    <w:rsid w:val="00A02274"/>
    <w:rsid w:val="00A02837"/>
    <w:rsid w:val="00A036BA"/>
    <w:rsid w:val="00A03C77"/>
    <w:rsid w:val="00A0403A"/>
    <w:rsid w:val="00A040AC"/>
    <w:rsid w:val="00A043E3"/>
    <w:rsid w:val="00A04728"/>
    <w:rsid w:val="00A04A3D"/>
    <w:rsid w:val="00A051E2"/>
    <w:rsid w:val="00A0574A"/>
    <w:rsid w:val="00A05C6C"/>
    <w:rsid w:val="00A05FC1"/>
    <w:rsid w:val="00A06B2E"/>
    <w:rsid w:val="00A078AA"/>
    <w:rsid w:val="00A07C3C"/>
    <w:rsid w:val="00A10156"/>
    <w:rsid w:val="00A111E1"/>
    <w:rsid w:val="00A13DCB"/>
    <w:rsid w:val="00A13EC0"/>
    <w:rsid w:val="00A15067"/>
    <w:rsid w:val="00A155CB"/>
    <w:rsid w:val="00A16419"/>
    <w:rsid w:val="00A17410"/>
    <w:rsid w:val="00A2024B"/>
    <w:rsid w:val="00A20D44"/>
    <w:rsid w:val="00A2151F"/>
    <w:rsid w:val="00A2186C"/>
    <w:rsid w:val="00A2220D"/>
    <w:rsid w:val="00A22CD3"/>
    <w:rsid w:val="00A22DFE"/>
    <w:rsid w:val="00A23A7D"/>
    <w:rsid w:val="00A24755"/>
    <w:rsid w:val="00A2490D"/>
    <w:rsid w:val="00A24AD5"/>
    <w:rsid w:val="00A24DEF"/>
    <w:rsid w:val="00A25008"/>
    <w:rsid w:val="00A25136"/>
    <w:rsid w:val="00A25A80"/>
    <w:rsid w:val="00A25ABC"/>
    <w:rsid w:val="00A25C63"/>
    <w:rsid w:val="00A25F05"/>
    <w:rsid w:val="00A26040"/>
    <w:rsid w:val="00A262BF"/>
    <w:rsid w:val="00A2633F"/>
    <w:rsid w:val="00A26A2B"/>
    <w:rsid w:val="00A2793E"/>
    <w:rsid w:val="00A27B25"/>
    <w:rsid w:val="00A27EBA"/>
    <w:rsid w:val="00A27ED8"/>
    <w:rsid w:val="00A305EE"/>
    <w:rsid w:val="00A30AD2"/>
    <w:rsid w:val="00A314B8"/>
    <w:rsid w:val="00A314E8"/>
    <w:rsid w:val="00A319B1"/>
    <w:rsid w:val="00A31A5F"/>
    <w:rsid w:val="00A32141"/>
    <w:rsid w:val="00A32919"/>
    <w:rsid w:val="00A329E6"/>
    <w:rsid w:val="00A33F4E"/>
    <w:rsid w:val="00A348B6"/>
    <w:rsid w:val="00A34AB0"/>
    <w:rsid w:val="00A3525A"/>
    <w:rsid w:val="00A35405"/>
    <w:rsid w:val="00A35992"/>
    <w:rsid w:val="00A36863"/>
    <w:rsid w:val="00A36968"/>
    <w:rsid w:val="00A36D01"/>
    <w:rsid w:val="00A37145"/>
    <w:rsid w:val="00A3752B"/>
    <w:rsid w:val="00A37F68"/>
    <w:rsid w:val="00A40439"/>
    <w:rsid w:val="00A40444"/>
    <w:rsid w:val="00A40CB1"/>
    <w:rsid w:val="00A40CD6"/>
    <w:rsid w:val="00A40DFB"/>
    <w:rsid w:val="00A4110D"/>
    <w:rsid w:val="00A41D90"/>
    <w:rsid w:val="00A41E93"/>
    <w:rsid w:val="00A4280F"/>
    <w:rsid w:val="00A42A77"/>
    <w:rsid w:val="00A42EEF"/>
    <w:rsid w:val="00A4339B"/>
    <w:rsid w:val="00A43532"/>
    <w:rsid w:val="00A447BC"/>
    <w:rsid w:val="00A44B5E"/>
    <w:rsid w:val="00A45499"/>
    <w:rsid w:val="00A45541"/>
    <w:rsid w:val="00A4594D"/>
    <w:rsid w:val="00A45B56"/>
    <w:rsid w:val="00A45B7D"/>
    <w:rsid w:val="00A46072"/>
    <w:rsid w:val="00A460F8"/>
    <w:rsid w:val="00A4648C"/>
    <w:rsid w:val="00A464C7"/>
    <w:rsid w:val="00A464FE"/>
    <w:rsid w:val="00A4669E"/>
    <w:rsid w:val="00A466FB"/>
    <w:rsid w:val="00A46776"/>
    <w:rsid w:val="00A467FB"/>
    <w:rsid w:val="00A46890"/>
    <w:rsid w:val="00A46AB2"/>
    <w:rsid w:val="00A46C42"/>
    <w:rsid w:val="00A46C51"/>
    <w:rsid w:val="00A46D75"/>
    <w:rsid w:val="00A46E5B"/>
    <w:rsid w:val="00A46F13"/>
    <w:rsid w:val="00A47952"/>
    <w:rsid w:val="00A5026F"/>
    <w:rsid w:val="00A50461"/>
    <w:rsid w:val="00A50AC8"/>
    <w:rsid w:val="00A511AA"/>
    <w:rsid w:val="00A52E06"/>
    <w:rsid w:val="00A539BC"/>
    <w:rsid w:val="00A53AFE"/>
    <w:rsid w:val="00A54DED"/>
    <w:rsid w:val="00A555E7"/>
    <w:rsid w:val="00A557EC"/>
    <w:rsid w:val="00A56900"/>
    <w:rsid w:val="00A56B17"/>
    <w:rsid w:val="00A56F3F"/>
    <w:rsid w:val="00A57008"/>
    <w:rsid w:val="00A57C29"/>
    <w:rsid w:val="00A57CEE"/>
    <w:rsid w:val="00A60759"/>
    <w:rsid w:val="00A60A01"/>
    <w:rsid w:val="00A60B29"/>
    <w:rsid w:val="00A615DE"/>
    <w:rsid w:val="00A61663"/>
    <w:rsid w:val="00A616C9"/>
    <w:rsid w:val="00A61CB8"/>
    <w:rsid w:val="00A61F5F"/>
    <w:rsid w:val="00A62CC6"/>
    <w:rsid w:val="00A63472"/>
    <w:rsid w:val="00A635DC"/>
    <w:rsid w:val="00A63978"/>
    <w:rsid w:val="00A63B8B"/>
    <w:rsid w:val="00A65CD4"/>
    <w:rsid w:val="00A662EC"/>
    <w:rsid w:val="00A66510"/>
    <w:rsid w:val="00A67187"/>
    <w:rsid w:val="00A67EC3"/>
    <w:rsid w:val="00A70A3B"/>
    <w:rsid w:val="00A70A55"/>
    <w:rsid w:val="00A710D4"/>
    <w:rsid w:val="00A71724"/>
    <w:rsid w:val="00A720C2"/>
    <w:rsid w:val="00A7217E"/>
    <w:rsid w:val="00A7369A"/>
    <w:rsid w:val="00A739B2"/>
    <w:rsid w:val="00A74499"/>
    <w:rsid w:val="00A75457"/>
    <w:rsid w:val="00A755DE"/>
    <w:rsid w:val="00A75AA8"/>
    <w:rsid w:val="00A760A3"/>
    <w:rsid w:val="00A76627"/>
    <w:rsid w:val="00A768E6"/>
    <w:rsid w:val="00A76A6A"/>
    <w:rsid w:val="00A77907"/>
    <w:rsid w:val="00A8046C"/>
    <w:rsid w:val="00A807C1"/>
    <w:rsid w:val="00A808E7"/>
    <w:rsid w:val="00A80B36"/>
    <w:rsid w:val="00A80DD0"/>
    <w:rsid w:val="00A82317"/>
    <w:rsid w:val="00A825C0"/>
    <w:rsid w:val="00A83337"/>
    <w:rsid w:val="00A83BE5"/>
    <w:rsid w:val="00A83F92"/>
    <w:rsid w:val="00A842E9"/>
    <w:rsid w:val="00A85097"/>
    <w:rsid w:val="00A853AE"/>
    <w:rsid w:val="00A85FA4"/>
    <w:rsid w:val="00A86633"/>
    <w:rsid w:val="00A87182"/>
    <w:rsid w:val="00A87205"/>
    <w:rsid w:val="00A8720B"/>
    <w:rsid w:val="00A87380"/>
    <w:rsid w:val="00A877E9"/>
    <w:rsid w:val="00A87892"/>
    <w:rsid w:val="00A87DF7"/>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E25"/>
    <w:rsid w:val="00A9765F"/>
    <w:rsid w:val="00A9766F"/>
    <w:rsid w:val="00A97AC7"/>
    <w:rsid w:val="00A97B0B"/>
    <w:rsid w:val="00AA00A6"/>
    <w:rsid w:val="00AA0115"/>
    <w:rsid w:val="00AA0186"/>
    <w:rsid w:val="00AA07F5"/>
    <w:rsid w:val="00AA0E02"/>
    <w:rsid w:val="00AA100F"/>
    <w:rsid w:val="00AA1802"/>
    <w:rsid w:val="00AA1EC5"/>
    <w:rsid w:val="00AA202F"/>
    <w:rsid w:val="00AA26AD"/>
    <w:rsid w:val="00AA275D"/>
    <w:rsid w:val="00AA2FFD"/>
    <w:rsid w:val="00AA363D"/>
    <w:rsid w:val="00AA3CDB"/>
    <w:rsid w:val="00AA4560"/>
    <w:rsid w:val="00AA4A58"/>
    <w:rsid w:val="00AA5718"/>
    <w:rsid w:val="00AA5864"/>
    <w:rsid w:val="00AA5F58"/>
    <w:rsid w:val="00AA61D6"/>
    <w:rsid w:val="00AA640F"/>
    <w:rsid w:val="00AA66D3"/>
    <w:rsid w:val="00AA713E"/>
    <w:rsid w:val="00AA7933"/>
    <w:rsid w:val="00AA7B4F"/>
    <w:rsid w:val="00AA7CDE"/>
    <w:rsid w:val="00AA7F60"/>
    <w:rsid w:val="00AB0376"/>
    <w:rsid w:val="00AB071F"/>
    <w:rsid w:val="00AB0B0A"/>
    <w:rsid w:val="00AB18C1"/>
    <w:rsid w:val="00AB1AF5"/>
    <w:rsid w:val="00AB1FCC"/>
    <w:rsid w:val="00AB2409"/>
    <w:rsid w:val="00AB2452"/>
    <w:rsid w:val="00AB2793"/>
    <w:rsid w:val="00AB290F"/>
    <w:rsid w:val="00AB493B"/>
    <w:rsid w:val="00AB4B6C"/>
    <w:rsid w:val="00AB592E"/>
    <w:rsid w:val="00AB5EF6"/>
    <w:rsid w:val="00AB6048"/>
    <w:rsid w:val="00AB6207"/>
    <w:rsid w:val="00AB6565"/>
    <w:rsid w:val="00AB694B"/>
    <w:rsid w:val="00AB70E3"/>
    <w:rsid w:val="00AB7367"/>
    <w:rsid w:val="00AB77E6"/>
    <w:rsid w:val="00AC02C1"/>
    <w:rsid w:val="00AC0AB6"/>
    <w:rsid w:val="00AC0D33"/>
    <w:rsid w:val="00AC1499"/>
    <w:rsid w:val="00AC1916"/>
    <w:rsid w:val="00AC1C26"/>
    <w:rsid w:val="00AC1C80"/>
    <w:rsid w:val="00AC1F85"/>
    <w:rsid w:val="00AC2F36"/>
    <w:rsid w:val="00AC3D37"/>
    <w:rsid w:val="00AC4160"/>
    <w:rsid w:val="00AC4ACE"/>
    <w:rsid w:val="00AC4BCF"/>
    <w:rsid w:val="00AC5065"/>
    <w:rsid w:val="00AC5746"/>
    <w:rsid w:val="00AC589B"/>
    <w:rsid w:val="00AC6C8E"/>
    <w:rsid w:val="00AC6F34"/>
    <w:rsid w:val="00AC70B0"/>
    <w:rsid w:val="00AC7460"/>
    <w:rsid w:val="00AD0C33"/>
    <w:rsid w:val="00AD20CE"/>
    <w:rsid w:val="00AD226B"/>
    <w:rsid w:val="00AD2A64"/>
    <w:rsid w:val="00AD3162"/>
    <w:rsid w:val="00AD3CAD"/>
    <w:rsid w:val="00AD4E15"/>
    <w:rsid w:val="00AD5126"/>
    <w:rsid w:val="00AD5D2D"/>
    <w:rsid w:val="00AD5F18"/>
    <w:rsid w:val="00AD5FB4"/>
    <w:rsid w:val="00AD60D3"/>
    <w:rsid w:val="00AD61B9"/>
    <w:rsid w:val="00AD6580"/>
    <w:rsid w:val="00AD6631"/>
    <w:rsid w:val="00AD6920"/>
    <w:rsid w:val="00AD6B33"/>
    <w:rsid w:val="00AD6C8E"/>
    <w:rsid w:val="00AD6EA4"/>
    <w:rsid w:val="00AD7033"/>
    <w:rsid w:val="00AD7992"/>
    <w:rsid w:val="00AD7AFE"/>
    <w:rsid w:val="00AD7EFE"/>
    <w:rsid w:val="00AE0009"/>
    <w:rsid w:val="00AE1733"/>
    <w:rsid w:val="00AE2227"/>
    <w:rsid w:val="00AE29C9"/>
    <w:rsid w:val="00AE2A3B"/>
    <w:rsid w:val="00AE2E23"/>
    <w:rsid w:val="00AE2E7D"/>
    <w:rsid w:val="00AE3464"/>
    <w:rsid w:val="00AE3BD7"/>
    <w:rsid w:val="00AE3F89"/>
    <w:rsid w:val="00AE4A5C"/>
    <w:rsid w:val="00AE55D0"/>
    <w:rsid w:val="00AE5CE6"/>
    <w:rsid w:val="00AE6310"/>
    <w:rsid w:val="00AE66D4"/>
    <w:rsid w:val="00AE66F5"/>
    <w:rsid w:val="00AE6BB0"/>
    <w:rsid w:val="00AE6C0F"/>
    <w:rsid w:val="00AE6CB0"/>
    <w:rsid w:val="00AE79C1"/>
    <w:rsid w:val="00AF00BB"/>
    <w:rsid w:val="00AF02F9"/>
    <w:rsid w:val="00AF039E"/>
    <w:rsid w:val="00AF1285"/>
    <w:rsid w:val="00AF162A"/>
    <w:rsid w:val="00AF169F"/>
    <w:rsid w:val="00AF1E15"/>
    <w:rsid w:val="00AF2383"/>
    <w:rsid w:val="00AF2F89"/>
    <w:rsid w:val="00AF3873"/>
    <w:rsid w:val="00AF3F44"/>
    <w:rsid w:val="00AF43A8"/>
    <w:rsid w:val="00AF5C0F"/>
    <w:rsid w:val="00AF764A"/>
    <w:rsid w:val="00AF7CF9"/>
    <w:rsid w:val="00B0019B"/>
    <w:rsid w:val="00B007B6"/>
    <w:rsid w:val="00B00DF2"/>
    <w:rsid w:val="00B013AE"/>
    <w:rsid w:val="00B01737"/>
    <w:rsid w:val="00B0191E"/>
    <w:rsid w:val="00B03208"/>
    <w:rsid w:val="00B03553"/>
    <w:rsid w:val="00B03592"/>
    <w:rsid w:val="00B036A3"/>
    <w:rsid w:val="00B0389D"/>
    <w:rsid w:val="00B04427"/>
    <w:rsid w:val="00B04927"/>
    <w:rsid w:val="00B04AB1"/>
    <w:rsid w:val="00B04E18"/>
    <w:rsid w:val="00B05903"/>
    <w:rsid w:val="00B05FA4"/>
    <w:rsid w:val="00B06A17"/>
    <w:rsid w:val="00B06ED6"/>
    <w:rsid w:val="00B0750B"/>
    <w:rsid w:val="00B07828"/>
    <w:rsid w:val="00B0786A"/>
    <w:rsid w:val="00B07D0E"/>
    <w:rsid w:val="00B07E53"/>
    <w:rsid w:val="00B10A7D"/>
    <w:rsid w:val="00B10BCE"/>
    <w:rsid w:val="00B11ECE"/>
    <w:rsid w:val="00B12DF5"/>
    <w:rsid w:val="00B12F00"/>
    <w:rsid w:val="00B13CF8"/>
    <w:rsid w:val="00B13FAA"/>
    <w:rsid w:val="00B1513F"/>
    <w:rsid w:val="00B15201"/>
    <w:rsid w:val="00B157F6"/>
    <w:rsid w:val="00B159A0"/>
    <w:rsid w:val="00B15A77"/>
    <w:rsid w:val="00B15B52"/>
    <w:rsid w:val="00B175E8"/>
    <w:rsid w:val="00B1797A"/>
    <w:rsid w:val="00B2019B"/>
    <w:rsid w:val="00B204BD"/>
    <w:rsid w:val="00B205C5"/>
    <w:rsid w:val="00B2086D"/>
    <w:rsid w:val="00B215D9"/>
    <w:rsid w:val="00B23094"/>
    <w:rsid w:val="00B2321B"/>
    <w:rsid w:val="00B23329"/>
    <w:rsid w:val="00B23502"/>
    <w:rsid w:val="00B23A7B"/>
    <w:rsid w:val="00B24762"/>
    <w:rsid w:val="00B24EA4"/>
    <w:rsid w:val="00B253AB"/>
    <w:rsid w:val="00B25850"/>
    <w:rsid w:val="00B26557"/>
    <w:rsid w:val="00B26A85"/>
    <w:rsid w:val="00B26E08"/>
    <w:rsid w:val="00B27B69"/>
    <w:rsid w:val="00B3000E"/>
    <w:rsid w:val="00B302B0"/>
    <w:rsid w:val="00B304F9"/>
    <w:rsid w:val="00B30738"/>
    <w:rsid w:val="00B30BE3"/>
    <w:rsid w:val="00B313CD"/>
    <w:rsid w:val="00B31712"/>
    <w:rsid w:val="00B31EE1"/>
    <w:rsid w:val="00B31FBE"/>
    <w:rsid w:val="00B320B6"/>
    <w:rsid w:val="00B32677"/>
    <w:rsid w:val="00B34B83"/>
    <w:rsid w:val="00B34D47"/>
    <w:rsid w:val="00B3523D"/>
    <w:rsid w:val="00B3552D"/>
    <w:rsid w:val="00B3604D"/>
    <w:rsid w:val="00B3670A"/>
    <w:rsid w:val="00B3677D"/>
    <w:rsid w:val="00B3688F"/>
    <w:rsid w:val="00B36E4C"/>
    <w:rsid w:val="00B3799F"/>
    <w:rsid w:val="00B37F49"/>
    <w:rsid w:val="00B40186"/>
    <w:rsid w:val="00B40792"/>
    <w:rsid w:val="00B40ACE"/>
    <w:rsid w:val="00B40B6C"/>
    <w:rsid w:val="00B4132E"/>
    <w:rsid w:val="00B416AE"/>
    <w:rsid w:val="00B41F22"/>
    <w:rsid w:val="00B42165"/>
    <w:rsid w:val="00B421B0"/>
    <w:rsid w:val="00B4229E"/>
    <w:rsid w:val="00B43347"/>
    <w:rsid w:val="00B435DA"/>
    <w:rsid w:val="00B43CEF"/>
    <w:rsid w:val="00B43E31"/>
    <w:rsid w:val="00B449A9"/>
    <w:rsid w:val="00B44A60"/>
    <w:rsid w:val="00B44FEF"/>
    <w:rsid w:val="00B45015"/>
    <w:rsid w:val="00B453D3"/>
    <w:rsid w:val="00B45CB5"/>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CC9"/>
    <w:rsid w:val="00B56D14"/>
    <w:rsid w:val="00B572BE"/>
    <w:rsid w:val="00B573B2"/>
    <w:rsid w:val="00B577F3"/>
    <w:rsid w:val="00B57E0A"/>
    <w:rsid w:val="00B57E0C"/>
    <w:rsid w:val="00B607A1"/>
    <w:rsid w:val="00B6093A"/>
    <w:rsid w:val="00B60C33"/>
    <w:rsid w:val="00B6106B"/>
    <w:rsid w:val="00B61AFE"/>
    <w:rsid w:val="00B61E1D"/>
    <w:rsid w:val="00B62862"/>
    <w:rsid w:val="00B62D08"/>
    <w:rsid w:val="00B63337"/>
    <w:rsid w:val="00B6374D"/>
    <w:rsid w:val="00B641E3"/>
    <w:rsid w:val="00B64619"/>
    <w:rsid w:val="00B64AE9"/>
    <w:rsid w:val="00B64E9E"/>
    <w:rsid w:val="00B64FBA"/>
    <w:rsid w:val="00B6553F"/>
    <w:rsid w:val="00B65687"/>
    <w:rsid w:val="00B657C7"/>
    <w:rsid w:val="00B66066"/>
    <w:rsid w:val="00B66384"/>
    <w:rsid w:val="00B6669E"/>
    <w:rsid w:val="00B679E0"/>
    <w:rsid w:val="00B67F29"/>
    <w:rsid w:val="00B700AA"/>
    <w:rsid w:val="00B70161"/>
    <w:rsid w:val="00B70223"/>
    <w:rsid w:val="00B706F0"/>
    <w:rsid w:val="00B707C0"/>
    <w:rsid w:val="00B70CA2"/>
    <w:rsid w:val="00B7244D"/>
    <w:rsid w:val="00B7267A"/>
    <w:rsid w:val="00B72F96"/>
    <w:rsid w:val="00B73176"/>
    <w:rsid w:val="00B73286"/>
    <w:rsid w:val="00B73740"/>
    <w:rsid w:val="00B73AA5"/>
    <w:rsid w:val="00B73B8A"/>
    <w:rsid w:val="00B74269"/>
    <w:rsid w:val="00B74751"/>
    <w:rsid w:val="00B75E12"/>
    <w:rsid w:val="00B760F4"/>
    <w:rsid w:val="00B765C6"/>
    <w:rsid w:val="00B76884"/>
    <w:rsid w:val="00B76C45"/>
    <w:rsid w:val="00B80121"/>
    <w:rsid w:val="00B80343"/>
    <w:rsid w:val="00B810B8"/>
    <w:rsid w:val="00B81124"/>
    <w:rsid w:val="00B8113F"/>
    <w:rsid w:val="00B81C10"/>
    <w:rsid w:val="00B81CF1"/>
    <w:rsid w:val="00B81D97"/>
    <w:rsid w:val="00B81E3E"/>
    <w:rsid w:val="00B82613"/>
    <w:rsid w:val="00B82D33"/>
    <w:rsid w:val="00B839AA"/>
    <w:rsid w:val="00B84177"/>
    <w:rsid w:val="00B8458D"/>
    <w:rsid w:val="00B86898"/>
    <w:rsid w:val="00B86B41"/>
    <w:rsid w:val="00B876C1"/>
    <w:rsid w:val="00B8799E"/>
    <w:rsid w:val="00B87CAE"/>
    <w:rsid w:val="00B87EF1"/>
    <w:rsid w:val="00B9194A"/>
    <w:rsid w:val="00B91BC3"/>
    <w:rsid w:val="00B91D73"/>
    <w:rsid w:val="00B92255"/>
    <w:rsid w:val="00B925D5"/>
    <w:rsid w:val="00B92E11"/>
    <w:rsid w:val="00B92EC7"/>
    <w:rsid w:val="00B93008"/>
    <w:rsid w:val="00B9378B"/>
    <w:rsid w:val="00B944DA"/>
    <w:rsid w:val="00B94C9F"/>
    <w:rsid w:val="00B94E0E"/>
    <w:rsid w:val="00B957D5"/>
    <w:rsid w:val="00B95B70"/>
    <w:rsid w:val="00B95BAF"/>
    <w:rsid w:val="00B95BF9"/>
    <w:rsid w:val="00B95ED7"/>
    <w:rsid w:val="00B9643E"/>
    <w:rsid w:val="00B965A6"/>
    <w:rsid w:val="00B96DEE"/>
    <w:rsid w:val="00B975FF"/>
    <w:rsid w:val="00B97971"/>
    <w:rsid w:val="00B97A56"/>
    <w:rsid w:val="00BA2066"/>
    <w:rsid w:val="00BA2794"/>
    <w:rsid w:val="00BA3E3E"/>
    <w:rsid w:val="00BA546D"/>
    <w:rsid w:val="00BA5839"/>
    <w:rsid w:val="00BA6054"/>
    <w:rsid w:val="00BA6367"/>
    <w:rsid w:val="00BA668E"/>
    <w:rsid w:val="00BA6FAD"/>
    <w:rsid w:val="00BA70AC"/>
    <w:rsid w:val="00BA7D32"/>
    <w:rsid w:val="00BB045C"/>
    <w:rsid w:val="00BB0627"/>
    <w:rsid w:val="00BB07B8"/>
    <w:rsid w:val="00BB0D1E"/>
    <w:rsid w:val="00BB28EC"/>
    <w:rsid w:val="00BB304F"/>
    <w:rsid w:val="00BB3178"/>
    <w:rsid w:val="00BB3E2B"/>
    <w:rsid w:val="00BB42F8"/>
    <w:rsid w:val="00BB4551"/>
    <w:rsid w:val="00BB4CB5"/>
    <w:rsid w:val="00BB58BB"/>
    <w:rsid w:val="00BB5C8D"/>
    <w:rsid w:val="00BB6434"/>
    <w:rsid w:val="00BB665A"/>
    <w:rsid w:val="00BB6ACC"/>
    <w:rsid w:val="00BB6C7A"/>
    <w:rsid w:val="00BB6E8E"/>
    <w:rsid w:val="00BB76F6"/>
    <w:rsid w:val="00BB7832"/>
    <w:rsid w:val="00BB7B33"/>
    <w:rsid w:val="00BC1F09"/>
    <w:rsid w:val="00BC2158"/>
    <w:rsid w:val="00BC25F7"/>
    <w:rsid w:val="00BC2762"/>
    <w:rsid w:val="00BC330C"/>
    <w:rsid w:val="00BC33CD"/>
    <w:rsid w:val="00BC3759"/>
    <w:rsid w:val="00BC3841"/>
    <w:rsid w:val="00BC3DB7"/>
    <w:rsid w:val="00BC401B"/>
    <w:rsid w:val="00BC4B38"/>
    <w:rsid w:val="00BC50FD"/>
    <w:rsid w:val="00BC586E"/>
    <w:rsid w:val="00BC5AA7"/>
    <w:rsid w:val="00BC655E"/>
    <w:rsid w:val="00BC6642"/>
    <w:rsid w:val="00BC6968"/>
    <w:rsid w:val="00BC7222"/>
    <w:rsid w:val="00BC757A"/>
    <w:rsid w:val="00BC78C6"/>
    <w:rsid w:val="00BC7F1F"/>
    <w:rsid w:val="00BD0600"/>
    <w:rsid w:val="00BD1326"/>
    <w:rsid w:val="00BD1C97"/>
    <w:rsid w:val="00BD1E46"/>
    <w:rsid w:val="00BD2108"/>
    <w:rsid w:val="00BD2191"/>
    <w:rsid w:val="00BD251A"/>
    <w:rsid w:val="00BD2599"/>
    <w:rsid w:val="00BD2E2A"/>
    <w:rsid w:val="00BD3799"/>
    <w:rsid w:val="00BD3AA1"/>
    <w:rsid w:val="00BD3DEB"/>
    <w:rsid w:val="00BD51F7"/>
    <w:rsid w:val="00BD57F0"/>
    <w:rsid w:val="00BD5EA8"/>
    <w:rsid w:val="00BD60E6"/>
    <w:rsid w:val="00BD7746"/>
    <w:rsid w:val="00BD7790"/>
    <w:rsid w:val="00BD7CF1"/>
    <w:rsid w:val="00BE0287"/>
    <w:rsid w:val="00BE02A5"/>
    <w:rsid w:val="00BE02B4"/>
    <w:rsid w:val="00BE062D"/>
    <w:rsid w:val="00BE126C"/>
    <w:rsid w:val="00BE14E1"/>
    <w:rsid w:val="00BE167C"/>
    <w:rsid w:val="00BE1822"/>
    <w:rsid w:val="00BE1946"/>
    <w:rsid w:val="00BE1C28"/>
    <w:rsid w:val="00BE1F2D"/>
    <w:rsid w:val="00BE29B1"/>
    <w:rsid w:val="00BE34FB"/>
    <w:rsid w:val="00BE4808"/>
    <w:rsid w:val="00BE484A"/>
    <w:rsid w:val="00BE4934"/>
    <w:rsid w:val="00BE4C2A"/>
    <w:rsid w:val="00BE4ED4"/>
    <w:rsid w:val="00BE4EFF"/>
    <w:rsid w:val="00BE55B5"/>
    <w:rsid w:val="00BE5682"/>
    <w:rsid w:val="00BE5980"/>
    <w:rsid w:val="00BE60EE"/>
    <w:rsid w:val="00BE62E4"/>
    <w:rsid w:val="00BE66C8"/>
    <w:rsid w:val="00BE69D6"/>
    <w:rsid w:val="00BE705E"/>
    <w:rsid w:val="00BF06E6"/>
    <w:rsid w:val="00BF0F82"/>
    <w:rsid w:val="00BF10BC"/>
    <w:rsid w:val="00BF19C5"/>
    <w:rsid w:val="00BF1FB6"/>
    <w:rsid w:val="00BF2794"/>
    <w:rsid w:val="00BF3100"/>
    <w:rsid w:val="00BF32E3"/>
    <w:rsid w:val="00BF3B5F"/>
    <w:rsid w:val="00BF403E"/>
    <w:rsid w:val="00BF4471"/>
    <w:rsid w:val="00BF473E"/>
    <w:rsid w:val="00BF522D"/>
    <w:rsid w:val="00BF5336"/>
    <w:rsid w:val="00BF6646"/>
    <w:rsid w:val="00BF6780"/>
    <w:rsid w:val="00BF6DF6"/>
    <w:rsid w:val="00BF76EB"/>
    <w:rsid w:val="00BF7E9B"/>
    <w:rsid w:val="00BF7FE5"/>
    <w:rsid w:val="00C0037D"/>
    <w:rsid w:val="00C015F3"/>
    <w:rsid w:val="00C01AE4"/>
    <w:rsid w:val="00C01BA2"/>
    <w:rsid w:val="00C02A50"/>
    <w:rsid w:val="00C02C17"/>
    <w:rsid w:val="00C034CC"/>
    <w:rsid w:val="00C039C3"/>
    <w:rsid w:val="00C0438F"/>
    <w:rsid w:val="00C04AA2"/>
    <w:rsid w:val="00C05216"/>
    <w:rsid w:val="00C05674"/>
    <w:rsid w:val="00C0576C"/>
    <w:rsid w:val="00C06C4E"/>
    <w:rsid w:val="00C101B6"/>
    <w:rsid w:val="00C10381"/>
    <w:rsid w:val="00C10886"/>
    <w:rsid w:val="00C10C69"/>
    <w:rsid w:val="00C1200B"/>
    <w:rsid w:val="00C121DA"/>
    <w:rsid w:val="00C123F8"/>
    <w:rsid w:val="00C12A26"/>
    <w:rsid w:val="00C12D40"/>
    <w:rsid w:val="00C12E10"/>
    <w:rsid w:val="00C12EBA"/>
    <w:rsid w:val="00C13AA8"/>
    <w:rsid w:val="00C140A5"/>
    <w:rsid w:val="00C152AD"/>
    <w:rsid w:val="00C152C5"/>
    <w:rsid w:val="00C15383"/>
    <w:rsid w:val="00C15741"/>
    <w:rsid w:val="00C15818"/>
    <w:rsid w:val="00C158D0"/>
    <w:rsid w:val="00C15D5E"/>
    <w:rsid w:val="00C1697B"/>
    <w:rsid w:val="00C16F8E"/>
    <w:rsid w:val="00C17084"/>
    <w:rsid w:val="00C17E08"/>
    <w:rsid w:val="00C20934"/>
    <w:rsid w:val="00C20C01"/>
    <w:rsid w:val="00C20C5F"/>
    <w:rsid w:val="00C20CB5"/>
    <w:rsid w:val="00C212F8"/>
    <w:rsid w:val="00C2163F"/>
    <w:rsid w:val="00C2183D"/>
    <w:rsid w:val="00C21EC0"/>
    <w:rsid w:val="00C21FAF"/>
    <w:rsid w:val="00C2266B"/>
    <w:rsid w:val="00C23910"/>
    <w:rsid w:val="00C23D53"/>
    <w:rsid w:val="00C24246"/>
    <w:rsid w:val="00C2465B"/>
    <w:rsid w:val="00C248D1"/>
    <w:rsid w:val="00C24DAF"/>
    <w:rsid w:val="00C25BCF"/>
    <w:rsid w:val="00C25EA0"/>
    <w:rsid w:val="00C26173"/>
    <w:rsid w:val="00C26918"/>
    <w:rsid w:val="00C26B37"/>
    <w:rsid w:val="00C26D4D"/>
    <w:rsid w:val="00C26D51"/>
    <w:rsid w:val="00C26E8C"/>
    <w:rsid w:val="00C2726D"/>
    <w:rsid w:val="00C27FF2"/>
    <w:rsid w:val="00C3042F"/>
    <w:rsid w:val="00C306DF"/>
    <w:rsid w:val="00C3094D"/>
    <w:rsid w:val="00C317DA"/>
    <w:rsid w:val="00C31BA6"/>
    <w:rsid w:val="00C324F1"/>
    <w:rsid w:val="00C32656"/>
    <w:rsid w:val="00C32694"/>
    <w:rsid w:val="00C3521E"/>
    <w:rsid w:val="00C3550C"/>
    <w:rsid w:val="00C35E7A"/>
    <w:rsid w:val="00C35F33"/>
    <w:rsid w:val="00C360E3"/>
    <w:rsid w:val="00C36388"/>
    <w:rsid w:val="00C371E7"/>
    <w:rsid w:val="00C379DE"/>
    <w:rsid w:val="00C40733"/>
    <w:rsid w:val="00C408D7"/>
    <w:rsid w:val="00C40A25"/>
    <w:rsid w:val="00C41B21"/>
    <w:rsid w:val="00C41C6D"/>
    <w:rsid w:val="00C42032"/>
    <w:rsid w:val="00C42AE8"/>
    <w:rsid w:val="00C42B20"/>
    <w:rsid w:val="00C43875"/>
    <w:rsid w:val="00C43FF0"/>
    <w:rsid w:val="00C452B1"/>
    <w:rsid w:val="00C45344"/>
    <w:rsid w:val="00C45918"/>
    <w:rsid w:val="00C46075"/>
    <w:rsid w:val="00C47732"/>
    <w:rsid w:val="00C47A87"/>
    <w:rsid w:val="00C500FF"/>
    <w:rsid w:val="00C5092C"/>
    <w:rsid w:val="00C50B1E"/>
    <w:rsid w:val="00C510DC"/>
    <w:rsid w:val="00C515E1"/>
    <w:rsid w:val="00C51A13"/>
    <w:rsid w:val="00C52652"/>
    <w:rsid w:val="00C527DC"/>
    <w:rsid w:val="00C52AC7"/>
    <w:rsid w:val="00C52D61"/>
    <w:rsid w:val="00C5396A"/>
    <w:rsid w:val="00C54095"/>
    <w:rsid w:val="00C54862"/>
    <w:rsid w:val="00C55B74"/>
    <w:rsid w:val="00C55C85"/>
    <w:rsid w:val="00C55EBB"/>
    <w:rsid w:val="00C55F01"/>
    <w:rsid w:val="00C55FF3"/>
    <w:rsid w:val="00C5611D"/>
    <w:rsid w:val="00C5616A"/>
    <w:rsid w:val="00C56D2D"/>
    <w:rsid w:val="00C56D48"/>
    <w:rsid w:val="00C5726B"/>
    <w:rsid w:val="00C572FB"/>
    <w:rsid w:val="00C57805"/>
    <w:rsid w:val="00C57E9F"/>
    <w:rsid w:val="00C60425"/>
    <w:rsid w:val="00C60B66"/>
    <w:rsid w:val="00C60FAF"/>
    <w:rsid w:val="00C61486"/>
    <w:rsid w:val="00C6163E"/>
    <w:rsid w:val="00C61E49"/>
    <w:rsid w:val="00C62065"/>
    <w:rsid w:val="00C62965"/>
    <w:rsid w:val="00C6341D"/>
    <w:rsid w:val="00C645BF"/>
    <w:rsid w:val="00C6490D"/>
    <w:rsid w:val="00C65554"/>
    <w:rsid w:val="00C65806"/>
    <w:rsid w:val="00C65C0B"/>
    <w:rsid w:val="00C66742"/>
    <w:rsid w:val="00C668EB"/>
    <w:rsid w:val="00C66F5E"/>
    <w:rsid w:val="00C67679"/>
    <w:rsid w:val="00C67D3C"/>
    <w:rsid w:val="00C703D9"/>
    <w:rsid w:val="00C712B0"/>
    <w:rsid w:val="00C71736"/>
    <w:rsid w:val="00C71DD0"/>
    <w:rsid w:val="00C71FA4"/>
    <w:rsid w:val="00C7221A"/>
    <w:rsid w:val="00C726A3"/>
    <w:rsid w:val="00C727A9"/>
    <w:rsid w:val="00C72E83"/>
    <w:rsid w:val="00C73A32"/>
    <w:rsid w:val="00C743B0"/>
    <w:rsid w:val="00C743B1"/>
    <w:rsid w:val="00C7449E"/>
    <w:rsid w:val="00C7488B"/>
    <w:rsid w:val="00C74B87"/>
    <w:rsid w:val="00C74E4F"/>
    <w:rsid w:val="00C752C2"/>
    <w:rsid w:val="00C75792"/>
    <w:rsid w:val="00C75844"/>
    <w:rsid w:val="00C75949"/>
    <w:rsid w:val="00C76E32"/>
    <w:rsid w:val="00C77675"/>
    <w:rsid w:val="00C77C25"/>
    <w:rsid w:val="00C77EA1"/>
    <w:rsid w:val="00C80B01"/>
    <w:rsid w:val="00C80C33"/>
    <w:rsid w:val="00C80C7A"/>
    <w:rsid w:val="00C80E46"/>
    <w:rsid w:val="00C81246"/>
    <w:rsid w:val="00C81A7E"/>
    <w:rsid w:val="00C825DC"/>
    <w:rsid w:val="00C8287D"/>
    <w:rsid w:val="00C82963"/>
    <w:rsid w:val="00C82AFF"/>
    <w:rsid w:val="00C836A8"/>
    <w:rsid w:val="00C839BB"/>
    <w:rsid w:val="00C84A35"/>
    <w:rsid w:val="00C84BFA"/>
    <w:rsid w:val="00C85F51"/>
    <w:rsid w:val="00C9038D"/>
    <w:rsid w:val="00C90A9C"/>
    <w:rsid w:val="00C90DC6"/>
    <w:rsid w:val="00C90FE7"/>
    <w:rsid w:val="00C9101B"/>
    <w:rsid w:val="00C910D7"/>
    <w:rsid w:val="00C911A8"/>
    <w:rsid w:val="00C91840"/>
    <w:rsid w:val="00C91B64"/>
    <w:rsid w:val="00C91CDC"/>
    <w:rsid w:val="00C92471"/>
    <w:rsid w:val="00C925AC"/>
    <w:rsid w:val="00C9282F"/>
    <w:rsid w:val="00C936F3"/>
    <w:rsid w:val="00C93B0E"/>
    <w:rsid w:val="00C93BE6"/>
    <w:rsid w:val="00C93BF9"/>
    <w:rsid w:val="00C93DAF"/>
    <w:rsid w:val="00C945B4"/>
    <w:rsid w:val="00C947B6"/>
    <w:rsid w:val="00C9488D"/>
    <w:rsid w:val="00C948BB"/>
    <w:rsid w:val="00C948F1"/>
    <w:rsid w:val="00C94BE1"/>
    <w:rsid w:val="00C95DAA"/>
    <w:rsid w:val="00C9669E"/>
    <w:rsid w:val="00C96B13"/>
    <w:rsid w:val="00C96E9B"/>
    <w:rsid w:val="00C96F79"/>
    <w:rsid w:val="00C97411"/>
    <w:rsid w:val="00C97C50"/>
    <w:rsid w:val="00C97C8D"/>
    <w:rsid w:val="00CA0BB5"/>
    <w:rsid w:val="00CA0DD7"/>
    <w:rsid w:val="00CA0E3A"/>
    <w:rsid w:val="00CA1A53"/>
    <w:rsid w:val="00CA270E"/>
    <w:rsid w:val="00CA31FD"/>
    <w:rsid w:val="00CA34AB"/>
    <w:rsid w:val="00CA35E2"/>
    <w:rsid w:val="00CA3A98"/>
    <w:rsid w:val="00CA5681"/>
    <w:rsid w:val="00CA6665"/>
    <w:rsid w:val="00CA739F"/>
    <w:rsid w:val="00CA756D"/>
    <w:rsid w:val="00CA7687"/>
    <w:rsid w:val="00CA7A28"/>
    <w:rsid w:val="00CA7D54"/>
    <w:rsid w:val="00CA7DCE"/>
    <w:rsid w:val="00CB09DA"/>
    <w:rsid w:val="00CB0BBF"/>
    <w:rsid w:val="00CB12E0"/>
    <w:rsid w:val="00CB1BDC"/>
    <w:rsid w:val="00CB23DD"/>
    <w:rsid w:val="00CB2C8D"/>
    <w:rsid w:val="00CB3119"/>
    <w:rsid w:val="00CB3444"/>
    <w:rsid w:val="00CB42B0"/>
    <w:rsid w:val="00CB4D4B"/>
    <w:rsid w:val="00CB4F59"/>
    <w:rsid w:val="00CB4F67"/>
    <w:rsid w:val="00CB518E"/>
    <w:rsid w:val="00CB5662"/>
    <w:rsid w:val="00CB615A"/>
    <w:rsid w:val="00CB64CB"/>
    <w:rsid w:val="00CB6927"/>
    <w:rsid w:val="00CB70DE"/>
    <w:rsid w:val="00CB717C"/>
    <w:rsid w:val="00CB7A2D"/>
    <w:rsid w:val="00CC0018"/>
    <w:rsid w:val="00CC06DB"/>
    <w:rsid w:val="00CC06F4"/>
    <w:rsid w:val="00CC093E"/>
    <w:rsid w:val="00CC0B75"/>
    <w:rsid w:val="00CC19A9"/>
    <w:rsid w:val="00CC1CE1"/>
    <w:rsid w:val="00CC2AE9"/>
    <w:rsid w:val="00CC2E03"/>
    <w:rsid w:val="00CC3575"/>
    <w:rsid w:val="00CC3D1B"/>
    <w:rsid w:val="00CC4583"/>
    <w:rsid w:val="00CC4B0D"/>
    <w:rsid w:val="00CC5138"/>
    <w:rsid w:val="00CC5D0C"/>
    <w:rsid w:val="00CC63F1"/>
    <w:rsid w:val="00CC65C0"/>
    <w:rsid w:val="00CC732E"/>
    <w:rsid w:val="00CC7F6A"/>
    <w:rsid w:val="00CD066C"/>
    <w:rsid w:val="00CD0A0B"/>
    <w:rsid w:val="00CD0D8A"/>
    <w:rsid w:val="00CD105A"/>
    <w:rsid w:val="00CD1E72"/>
    <w:rsid w:val="00CD2E99"/>
    <w:rsid w:val="00CD32F6"/>
    <w:rsid w:val="00CD36F0"/>
    <w:rsid w:val="00CD3C78"/>
    <w:rsid w:val="00CD4BAB"/>
    <w:rsid w:val="00CD4C64"/>
    <w:rsid w:val="00CD4FA8"/>
    <w:rsid w:val="00CD5342"/>
    <w:rsid w:val="00CD577E"/>
    <w:rsid w:val="00CD5BAD"/>
    <w:rsid w:val="00CD5F26"/>
    <w:rsid w:val="00CD621D"/>
    <w:rsid w:val="00CD6536"/>
    <w:rsid w:val="00CD6C28"/>
    <w:rsid w:val="00CD7667"/>
    <w:rsid w:val="00CD76D7"/>
    <w:rsid w:val="00CE04BA"/>
    <w:rsid w:val="00CE08EE"/>
    <w:rsid w:val="00CE09D0"/>
    <w:rsid w:val="00CE0B54"/>
    <w:rsid w:val="00CE0D5E"/>
    <w:rsid w:val="00CE1094"/>
    <w:rsid w:val="00CE1573"/>
    <w:rsid w:val="00CE192C"/>
    <w:rsid w:val="00CE1E58"/>
    <w:rsid w:val="00CE24CB"/>
    <w:rsid w:val="00CE2859"/>
    <w:rsid w:val="00CE39B1"/>
    <w:rsid w:val="00CE40EA"/>
    <w:rsid w:val="00CE4126"/>
    <w:rsid w:val="00CE43C0"/>
    <w:rsid w:val="00CE4526"/>
    <w:rsid w:val="00CE47DC"/>
    <w:rsid w:val="00CE4866"/>
    <w:rsid w:val="00CE63C6"/>
    <w:rsid w:val="00CE6507"/>
    <w:rsid w:val="00CE7EFA"/>
    <w:rsid w:val="00CE7F63"/>
    <w:rsid w:val="00CE7FED"/>
    <w:rsid w:val="00CF0405"/>
    <w:rsid w:val="00CF0A2E"/>
    <w:rsid w:val="00CF1C6A"/>
    <w:rsid w:val="00CF1EAF"/>
    <w:rsid w:val="00CF2153"/>
    <w:rsid w:val="00CF22D1"/>
    <w:rsid w:val="00CF268E"/>
    <w:rsid w:val="00CF2967"/>
    <w:rsid w:val="00CF29F3"/>
    <w:rsid w:val="00CF2DBC"/>
    <w:rsid w:val="00CF2F4F"/>
    <w:rsid w:val="00CF31F1"/>
    <w:rsid w:val="00CF33F2"/>
    <w:rsid w:val="00CF38DC"/>
    <w:rsid w:val="00CF3A2E"/>
    <w:rsid w:val="00CF3B8D"/>
    <w:rsid w:val="00CF3E4F"/>
    <w:rsid w:val="00CF3FBD"/>
    <w:rsid w:val="00CF40B5"/>
    <w:rsid w:val="00CF4A93"/>
    <w:rsid w:val="00CF4BDF"/>
    <w:rsid w:val="00CF5689"/>
    <w:rsid w:val="00CF5A8C"/>
    <w:rsid w:val="00CF5BFF"/>
    <w:rsid w:val="00CF5D28"/>
    <w:rsid w:val="00CF5E92"/>
    <w:rsid w:val="00CF6686"/>
    <w:rsid w:val="00CF6828"/>
    <w:rsid w:val="00CF6AD8"/>
    <w:rsid w:val="00CF75EC"/>
    <w:rsid w:val="00CF7B3D"/>
    <w:rsid w:val="00CF7C08"/>
    <w:rsid w:val="00CF7E23"/>
    <w:rsid w:val="00D001B9"/>
    <w:rsid w:val="00D00419"/>
    <w:rsid w:val="00D00F53"/>
    <w:rsid w:val="00D01307"/>
    <w:rsid w:val="00D023E6"/>
    <w:rsid w:val="00D025B1"/>
    <w:rsid w:val="00D0260B"/>
    <w:rsid w:val="00D026F3"/>
    <w:rsid w:val="00D02D6E"/>
    <w:rsid w:val="00D034E1"/>
    <w:rsid w:val="00D03D83"/>
    <w:rsid w:val="00D0419A"/>
    <w:rsid w:val="00D04A9C"/>
    <w:rsid w:val="00D04CEF"/>
    <w:rsid w:val="00D04E65"/>
    <w:rsid w:val="00D053AD"/>
    <w:rsid w:val="00D054F1"/>
    <w:rsid w:val="00D0584C"/>
    <w:rsid w:val="00D064E8"/>
    <w:rsid w:val="00D077BC"/>
    <w:rsid w:val="00D079B6"/>
    <w:rsid w:val="00D07CF4"/>
    <w:rsid w:val="00D07D67"/>
    <w:rsid w:val="00D07DBA"/>
    <w:rsid w:val="00D105DB"/>
    <w:rsid w:val="00D10919"/>
    <w:rsid w:val="00D10C3B"/>
    <w:rsid w:val="00D110AE"/>
    <w:rsid w:val="00D11359"/>
    <w:rsid w:val="00D115CE"/>
    <w:rsid w:val="00D11E76"/>
    <w:rsid w:val="00D11FC2"/>
    <w:rsid w:val="00D1254F"/>
    <w:rsid w:val="00D12557"/>
    <w:rsid w:val="00D1332D"/>
    <w:rsid w:val="00D139DF"/>
    <w:rsid w:val="00D146F2"/>
    <w:rsid w:val="00D1480E"/>
    <w:rsid w:val="00D1498B"/>
    <w:rsid w:val="00D14CFA"/>
    <w:rsid w:val="00D15806"/>
    <w:rsid w:val="00D1593A"/>
    <w:rsid w:val="00D160F9"/>
    <w:rsid w:val="00D164C6"/>
    <w:rsid w:val="00D166F7"/>
    <w:rsid w:val="00D16B23"/>
    <w:rsid w:val="00D17231"/>
    <w:rsid w:val="00D173A6"/>
    <w:rsid w:val="00D17C02"/>
    <w:rsid w:val="00D200A6"/>
    <w:rsid w:val="00D20519"/>
    <w:rsid w:val="00D208FD"/>
    <w:rsid w:val="00D20971"/>
    <w:rsid w:val="00D209E0"/>
    <w:rsid w:val="00D20CE1"/>
    <w:rsid w:val="00D20DAF"/>
    <w:rsid w:val="00D221E3"/>
    <w:rsid w:val="00D22B2A"/>
    <w:rsid w:val="00D22CEF"/>
    <w:rsid w:val="00D2369F"/>
    <w:rsid w:val="00D2429A"/>
    <w:rsid w:val="00D24CEA"/>
    <w:rsid w:val="00D254DC"/>
    <w:rsid w:val="00D25815"/>
    <w:rsid w:val="00D260F8"/>
    <w:rsid w:val="00D263A4"/>
    <w:rsid w:val="00D26445"/>
    <w:rsid w:val="00D26636"/>
    <w:rsid w:val="00D26A60"/>
    <w:rsid w:val="00D275D3"/>
    <w:rsid w:val="00D305E3"/>
    <w:rsid w:val="00D30E10"/>
    <w:rsid w:val="00D3275B"/>
    <w:rsid w:val="00D32EDB"/>
    <w:rsid w:val="00D33486"/>
    <w:rsid w:val="00D33BDE"/>
    <w:rsid w:val="00D33F1D"/>
    <w:rsid w:val="00D33F7C"/>
    <w:rsid w:val="00D34A85"/>
    <w:rsid w:val="00D364F3"/>
    <w:rsid w:val="00D36968"/>
    <w:rsid w:val="00D36AFB"/>
    <w:rsid w:val="00D36E89"/>
    <w:rsid w:val="00D36F41"/>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17DF"/>
    <w:rsid w:val="00D41F52"/>
    <w:rsid w:val="00D4201C"/>
    <w:rsid w:val="00D4237F"/>
    <w:rsid w:val="00D4261F"/>
    <w:rsid w:val="00D438D3"/>
    <w:rsid w:val="00D440F4"/>
    <w:rsid w:val="00D44E66"/>
    <w:rsid w:val="00D45546"/>
    <w:rsid w:val="00D463BF"/>
    <w:rsid w:val="00D46CCA"/>
    <w:rsid w:val="00D472B5"/>
    <w:rsid w:val="00D47C16"/>
    <w:rsid w:val="00D47F26"/>
    <w:rsid w:val="00D5006B"/>
    <w:rsid w:val="00D50890"/>
    <w:rsid w:val="00D50C12"/>
    <w:rsid w:val="00D510CF"/>
    <w:rsid w:val="00D51787"/>
    <w:rsid w:val="00D51952"/>
    <w:rsid w:val="00D51E00"/>
    <w:rsid w:val="00D51F78"/>
    <w:rsid w:val="00D5286F"/>
    <w:rsid w:val="00D52AD9"/>
    <w:rsid w:val="00D52BFC"/>
    <w:rsid w:val="00D53109"/>
    <w:rsid w:val="00D5337B"/>
    <w:rsid w:val="00D536A4"/>
    <w:rsid w:val="00D5375D"/>
    <w:rsid w:val="00D53941"/>
    <w:rsid w:val="00D54CB1"/>
    <w:rsid w:val="00D54EDC"/>
    <w:rsid w:val="00D54F88"/>
    <w:rsid w:val="00D550A9"/>
    <w:rsid w:val="00D552AB"/>
    <w:rsid w:val="00D55434"/>
    <w:rsid w:val="00D56BA7"/>
    <w:rsid w:val="00D56CD1"/>
    <w:rsid w:val="00D573E5"/>
    <w:rsid w:val="00D57814"/>
    <w:rsid w:val="00D603DD"/>
    <w:rsid w:val="00D6048B"/>
    <w:rsid w:val="00D60745"/>
    <w:rsid w:val="00D60EEB"/>
    <w:rsid w:val="00D640CB"/>
    <w:rsid w:val="00D644F5"/>
    <w:rsid w:val="00D64617"/>
    <w:rsid w:val="00D657C0"/>
    <w:rsid w:val="00D65BA8"/>
    <w:rsid w:val="00D65D4C"/>
    <w:rsid w:val="00D6605C"/>
    <w:rsid w:val="00D666F2"/>
    <w:rsid w:val="00D66F94"/>
    <w:rsid w:val="00D673F8"/>
    <w:rsid w:val="00D67582"/>
    <w:rsid w:val="00D67A8F"/>
    <w:rsid w:val="00D70A08"/>
    <w:rsid w:val="00D70C56"/>
    <w:rsid w:val="00D71834"/>
    <w:rsid w:val="00D71C09"/>
    <w:rsid w:val="00D72199"/>
    <w:rsid w:val="00D7286C"/>
    <w:rsid w:val="00D73080"/>
    <w:rsid w:val="00D73704"/>
    <w:rsid w:val="00D73733"/>
    <w:rsid w:val="00D73D54"/>
    <w:rsid w:val="00D73EE7"/>
    <w:rsid w:val="00D7430F"/>
    <w:rsid w:val="00D743A6"/>
    <w:rsid w:val="00D746D5"/>
    <w:rsid w:val="00D74E04"/>
    <w:rsid w:val="00D74F08"/>
    <w:rsid w:val="00D7558A"/>
    <w:rsid w:val="00D757F0"/>
    <w:rsid w:val="00D759DF"/>
    <w:rsid w:val="00D761EB"/>
    <w:rsid w:val="00D76337"/>
    <w:rsid w:val="00D76AF3"/>
    <w:rsid w:val="00D76C2B"/>
    <w:rsid w:val="00D77129"/>
    <w:rsid w:val="00D77258"/>
    <w:rsid w:val="00D773DA"/>
    <w:rsid w:val="00D77A81"/>
    <w:rsid w:val="00D8034A"/>
    <w:rsid w:val="00D8085C"/>
    <w:rsid w:val="00D80FF4"/>
    <w:rsid w:val="00D82247"/>
    <w:rsid w:val="00D82F20"/>
    <w:rsid w:val="00D83643"/>
    <w:rsid w:val="00D8387A"/>
    <w:rsid w:val="00D83DC4"/>
    <w:rsid w:val="00D83F88"/>
    <w:rsid w:val="00D83F9F"/>
    <w:rsid w:val="00D84224"/>
    <w:rsid w:val="00D844A3"/>
    <w:rsid w:val="00D844CD"/>
    <w:rsid w:val="00D84963"/>
    <w:rsid w:val="00D86ADA"/>
    <w:rsid w:val="00D86CDE"/>
    <w:rsid w:val="00D86CFD"/>
    <w:rsid w:val="00D87443"/>
    <w:rsid w:val="00D874DF"/>
    <w:rsid w:val="00D9025E"/>
    <w:rsid w:val="00D91811"/>
    <w:rsid w:val="00D92145"/>
    <w:rsid w:val="00D92BBE"/>
    <w:rsid w:val="00D93975"/>
    <w:rsid w:val="00D93A0F"/>
    <w:rsid w:val="00D93E44"/>
    <w:rsid w:val="00D9409B"/>
    <w:rsid w:val="00D9415C"/>
    <w:rsid w:val="00D9419E"/>
    <w:rsid w:val="00D94C10"/>
    <w:rsid w:val="00D94CF6"/>
    <w:rsid w:val="00D95982"/>
    <w:rsid w:val="00D964D5"/>
    <w:rsid w:val="00D967EE"/>
    <w:rsid w:val="00D96D73"/>
    <w:rsid w:val="00D9716A"/>
    <w:rsid w:val="00D975BF"/>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B05E9"/>
    <w:rsid w:val="00DB0615"/>
    <w:rsid w:val="00DB0736"/>
    <w:rsid w:val="00DB150C"/>
    <w:rsid w:val="00DB1CD6"/>
    <w:rsid w:val="00DB2EFC"/>
    <w:rsid w:val="00DB33A0"/>
    <w:rsid w:val="00DB38A9"/>
    <w:rsid w:val="00DB390F"/>
    <w:rsid w:val="00DB3A47"/>
    <w:rsid w:val="00DB3AD3"/>
    <w:rsid w:val="00DB4235"/>
    <w:rsid w:val="00DB452D"/>
    <w:rsid w:val="00DB4615"/>
    <w:rsid w:val="00DB557E"/>
    <w:rsid w:val="00DB604C"/>
    <w:rsid w:val="00DB6BAE"/>
    <w:rsid w:val="00DB71E9"/>
    <w:rsid w:val="00DB77EB"/>
    <w:rsid w:val="00DB77EE"/>
    <w:rsid w:val="00DC00BD"/>
    <w:rsid w:val="00DC06DD"/>
    <w:rsid w:val="00DC15AB"/>
    <w:rsid w:val="00DC22E1"/>
    <w:rsid w:val="00DC25B8"/>
    <w:rsid w:val="00DC27D7"/>
    <w:rsid w:val="00DC289C"/>
    <w:rsid w:val="00DC2AA2"/>
    <w:rsid w:val="00DC2E00"/>
    <w:rsid w:val="00DC3577"/>
    <w:rsid w:val="00DC3C42"/>
    <w:rsid w:val="00DC4B5F"/>
    <w:rsid w:val="00DC4DCC"/>
    <w:rsid w:val="00DC51C4"/>
    <w:rsid w:val="00DC5354"/>
    <w:rsid w:val="00DC6113"/>
    <w:rsid w:val="00DC7148"/>
    <w:rsid w:val="00DD0291"/>
    <w:rsid w:val="00DD042D"/>
    <w:rsid w:val="00DD05A8"/>
    <w:rsid w:val="00DD11D4"/>
    <w:rsid w:val="00DD1493"/>
    <w:rsid w:val="00DD225E"/>
    <w:rsid w:val="00DD229E"/>
    <w:rsid w:val="00DD2E44"/>
    <w:rsid w:val="00DD30E3"/>
    <w:rsid w:val="00DD355D"/>
    <w:rsid w:val="00DD3D1C"/>
    <w:rsid w:val="00DD55E0"/>
    <w:rsid w:val="00DD5EBD"/>
    <w:rsid w:val="00DD636E"/>
    <w:rsid w:val="00DD63EA"/>
    <w:rsid w:val="00DD6B17"/>
    <w:rsid w:val="00DD6FF4"/>
    <w:rsid w:val="00DD7832"/>
    <w:rsid w:val="00DE0AA0"/>
    <w:rsid w:val="00DE10B9"/>
    <w:rsid w:val="00DE15F9"/>
    <w:rsid w:val="00DE1A27"/>
    <w:rsid w:val="00DE2771"/>
    <w:rsid w:val="00DE30E1"/>
    <w:rsid w:val="00DE3392"/>
    <w:rsid w:val="00DE37A0"/>
    <w:rsid w:val="00DE37AD"/>
    <w:rsid w:val="00DE3DBB"/>
    <w:rsid w:val="00DE3FBE"/>
    <w:rsid w:val="00DE5978"/>
    <w:rsid w:val="00DE5C38"/>
    <w:rsid w:val="00DE640B"/>
    <w:rsid w:val="00DE6617"/>
    <w:rsid w:val="00DE6DA4"/>
    <w:rsid w:val="00DE7E37"/>
    <w:rsid w:val="00DE7E98"/>
    <w:rsid w:val="00DE7F7A"/>
    <w:rsid w:val="00DF0049"/>
    <w:rsid w:val="00DF0055"/>
    <w:rsid w:val="00DF0186"/>
    <w:rsid w:val="00DF032F"/>
    <w:rsid w:val="00DF0F31"/>
    <w:rsid w:val="00DF146E"/>
    <w:rsid w:val="00DF15B6"/>
    <w:rsid w:val="00DF1826"/>
    <w:rsid w:val="00DF2C17"/>
    <w:rsid w:val="00DF3DD5"/>
    <w:rsid w:val="00DF42F3"/>
    <w:rsid w:val="00DF574A"/>
    <w:rsid w:val="00DF63EF"/>
    <w:rsid w:val="00DF7649"/>
    <w:rsid w:val="00DF76D5"/>
    <w:rsid w:val="00E013DA"/>
    <w:rsid w:val="00E013EA"/>
    <w:rsid w:val="00E01820"/>
    <w:rsid w:val="00E0243A"/>
    <w:rsid w:val="00E02463"/>
    <w:rsid w:val="00E025DA"/>
    <w:rsid w:val="00E031F6"/>
    <w:rsid w:val="00E03593"/>
    <w:rsid w:val="00E0402E"/>
    <w:rsid w:val="00E048A0"/>
    <w:rsid w:val="00E04A65"/>
    <w:rsid w:val="00E04BE2"/>
    <w:rsid w:val="00E04DB4"/>
    <w:rsid w:val="00E0518F"/>
    <w:rsid w:val="00E0522D"/>
    <w:rsid w:val="00E052E0"/>
    <w:rsid w:val="00E0541F"/>
    <w:rsid w:val="00E0576C"/>
    <w:rsid w:val="00E05B75"/>
    <w:rsid w:val="00E0629D"/>
    <w:rsid w:val="00E07FAB"/>
    <w:rsid w:val="00E10432"/>
    <w:rsid w:val="00E11063"/>
    <w:rsid w:val="00E12EA9"/>
    <w:rsid w:val="00E13521"/>
    <w:rsid w:val="00E13993"/>
    <w:rsid w:val="00E13B9F"/>
    <w:rsid w:val="00E14C6D"/>
    <w:rsid w:val="00E15594"/>
    <w:rsid w:val="00E15728"/>
    <w:rsid w:val="00E15858"/>
    <w:rsid w:val="00E15B37"/>
    <w:rsid w:val="00E15C9D"/>
    <w:rsid w:val="00E15D93"/>
    <w:rsid w:val="00E15FD0"/>
    <w:rsid w:val="00E164C2"/>
    <w:rsid w:val="00E20463"/>
    <w:rsid w:val="00E20A8A"/>
    <w:rsid w:val="00E21212"/>
    <w:rsid w:val="00E21962"/>
    <w:rsid w:val="00E21F02"/>
    <w:rsid w:val="00E226CF"/>
    <w:rsid w:val="00E2294B"/>
    <w:rsid w:val="00E22B54"/>
    <w:rsid w:val="00E22E3F"/>
    <w:rsid w:val="00E23913"/>
    <w:rsid w:val="00E23ADE"/>
    <w:rsid w:val="00E24882"/>
    <w:rsid w:val="00E250FD"/>
    <w:rsid w:val="00E25D1A"/>
    <w:rsid w:val="00E26DE7"/>
    <w:rsid w:val="00E27D56"/>
    <w:rsid w:val="00E30DC2"/>
    <w:rsid w:val="00E30F01"/>
    <w:rsid w:val="00E313CC"/>
    <w:rsid w:val="00E3151B"/>
    <w:rsid w:val="00E3165F"/>
    <w:rsid w:val="00E319EC"/>
    <w:rsid w:val="00E31EEB"/>
    <w:rsid w:val="00E324DF"/>
    <w:rsid w:val="00E326C3"/>
    <w:rsid w:val="00E34810"/>
    <w:rsid w:val="00E34AE8"/>
    <w:rsid w:val="00E35A29"/>
    <w:rsid w:val="00E35FDD"/>
    <w:rsid w:val="00E36366"/>
    <w:rsid w:val="00E37672"/>
    <w:rsid w:val="00E37A81"/>
    <w:rsid w:val="00E40910"/>
    <w:rsid w:val="00E40C9A"/>
    <w:rsid w:val="00E410BA"/>
    <w:rsid w:val="00E4212A"/>
    <w:rsid w:val="00E4263F"/>
    <w:rsid w:val="00E42FB1"/>
    <w:rsid w:val="00E434BA"/>
    <w:rsid w:val="00E438C5"/>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40A"/>
    <w:rsid w:val="00E5260F"/>
    <w:rsid w:val="00E52E75"/>
    <w:rsid w:val="00E5320A"/>
    <w:rsid w:val="00E5322B"/>
    <w:rsid w:val="00E53B1A"/>
    <w:rsid w:val="00E53CFB"/>
    <w:rsid w:val="00E53DC3"/>
    <w:rsid w:val="00E5433C"/>
    <w:rsid w:val="00E546A6"/>
    <w:rsid w:val="00E549A9"/>
    <w:rsid w:val="00E54BD4"/>
    <w:rsid w:val="00E55631"/>
    <w:rsid w:val="00E5589F"/>
    <w:rsid w:val="00E559DC"/>
    <w:rsid w:val="00E55D91"/>
    <w:rsid w:val="00E566F4"/>
    <w:rsid w:val="00E56B26"/>
    <w:rsid w:val="00E56BE0"/>
    <w:rsid w:val="00E56C5E"/>
    <w:rsid w:val="00E578F6"/>
    <w:rsid w:val="00E57B74"/>
    <w:rsid w:val="00E605B0"/>
    <w:rsid w:val="00E6065E"/>
    <w:rsid w:val="00E60EE5"/>
    <w:rsid w:val="00E60FD6"/>
    <w:rsid w:val="00E612E5"/>
    <w:rsid w:val="00E615BA"/>
    <w:rsid w:val="00E622B1"/>
    <w:rsid w:val="00E62610"/>
    <w:rsid w:val="00E63A58"/>
    <w:rsid w:val="00E65222"/>
    <w:rsid w:val="00E65995"/>
    <w:rsid w:val="00E65C1A"/>
    <w:rsid w:val="00E65F33"/>
    <w:rsid w:val="00E660B0"/>
    <w:rsid w:val="00E66BB3"/>
    <w:rsid w:val="00E67FFA"/>
    <w:rsid w:val="00E70787"/>
    <w:rsid w:val="00E71C13"/>
    <w:rsid w:val="00E71C3C"/>
    <w:rsid w:val="00E72A27"/>
    <w:rsid w:val="00E73C4D"/>
    <w:rsid w:val="00E743B6"/>
    <w:rsid w:val="00E74E22"/>
    <w:rsid w:val="00E753CB"/>
    <w:rsid w:val="00E754C1"/>
    <w:rsid w:val="00E754FB"/>
    <w:rsid w:val="00E757F7"/>
    <w:rsid w:val="00E7616C"/>
    <w:rsid w:val="00E762EF"/>
    <w:rsid w:val="00E77ADF"/>
    <w:rsid w:val="00E77CF7"/>
    <w:rsid w:val="00E77D08"/>
    <w:rsid w:val="00E80237"/>
    <w:rsid w:val="00E80702"/>
    <w:rsid w:val="00E8117D"/>
    <w:rsid w:val="00E8131F"/>
    <w:rsid w:val="00E81668"/>
    <w:rsid w:val="00E83220"/>
    <w:rsid w:val="00E83D41"/>
    <w:rsid w:val="00E840B2"/>
    <w:rsid w:val="00E85201"/>
    <w:rsid w:val="00E85307"/>
    <w:rsid w:val="00E8584B"/>
    <w:rsid w:val="00E85C2C"/>
    <w:rsid w:val="00E85D04"/>
    <w:rsid w:val="00E861C8"/>
    <w:rsid w:val="00E86274"/>
    <w:rsid w:val="00E8659C"/>
    <w:rsid w:val="00E86DB9"/>
    <w:rsid w:val="00E87572"/>
    <w:rsid w:val="00E9088E"/>
    <w:rsid w:val="00E90D2F"/>
    <w:rsid w:val="00E92758"/>
    <w:rsid w:val="00E92E8B"/>
    <w:rsid w:val="00E937BC"/>
    <w:rsid w:val="00E93893"/>
    <w:rsid w:val="00E93CDE"/>
    <w:rsid w:val="00E94427"/>
    <w:rsid w:val="00E946A6"/>
    <w:rsid w:val="00E94AAC"/>
    <w:rsid w:val="00E94E8C"/>
    <w:rsid w:val="00E95245"/>
    <w:rsid w:val="00E95792"/>
    <w:rsid w:val="00E957C2"/>
    <w:rsid w:val="00E95E24"/>
    <w:rsid w:val="00E9633E"/>
    <w:rsid w:val="00E96590"/>
    <w:rsid w:val="00E967E9"/>
    <w:rsid w:val="00E96E2C"/>
    <w:rsid w:val="00E97203"/>
    <w:rsid w:val="00E9746E"/>
    <w:rsid w:val="00E97783"/>
    <w:rsid w:val="00E97837"/>
    <w:rsid w:val="00EA02B8"/>
    <w:rsid w:val="00EA04D1"/>
    <w:rsid w:val="00EA07B0"/>
    <w:rsid w:val="00EA094F"/>
    <w:rsid w:val="00EA1525"/>
    <w:rsid w:val="00EA1B17"/>
    <w:rsid w:val="00EA1B9C"/>
    <w:rsid w:val="00EA1C54"/>
    <w:rsid w:val="00EA1D43"/>
    <w:rsid w:val="00EA3370"/>
    <w:rsid w:val="00EA34B3"/>
    <w:rsid w:val="00EA3781"/>
    <w:rsid w:val="00EA43F9"/>
    <w:rsid w:val="00EA461F"/>
    <w:rsid w:val="00EA5EFD"/>
    <w:rsid w:val="00EA61F9"/>
    <w:rsid w:val="00EA63A4"/>
    <w:rsid w:val="00EA66F5"/>
    <w:rsid w:val="00EA691F"/>
    <w:rsid w:val="00EA6EEB"/>
    <w:rsid w:val="00EA7120"/>
    <w:rsid w:val="00EA7931"/>
    <w:rsid w:val="00EA7C0E"/>
    <w:rsid w:val="00EB03B6"/>
    <w:rsid w:val="00EB1BA0"/>
    <w:rsid w:val="00EB1BBB"/>
    <w:rsid w:val="00EB281F"/>
    <w:rsid w:val="00EB3961"/>
    <w:rsid w:val="00EB3D57"/>
    <w:rsid w:val="00EB3E64"/>
    <w:rsid w:val="00EB466D"/>
    <w:rsid w:val="00EB46CC"/>
    <w:rsid w:val="00EB58AE"/>
    <w:rsid w:val="00EB73C3"/>
    <w:rsid w:val="00EB7E44"/>
    <w:rsid w:val="00EC022A"/>
    <w:rsid w:val="00EC0496"/>
    <w:rsid w:val="00EC06BB"/>
    <w:rsid w:val="00EC0BE6"/>
    <w:rsid w:val="00EC1833"/>
    <w:rsid w:val="00EC2024"/>
    <w:rsid w:val="00EC21F1"/>
    <w:rsid w:val="00EC2379"/>
    <w:rsid w:val="00EC2F7E"/>
    <w:rsid w:val="00EC2F90"/>
    <w:rsid w:val="00EC311A"/>
    <w:rsid w:val="00EC393D"/>
    <w:rsid w:val="00EC39BB"/>
    <w:rsid w:val="00EC4392"/>
    <w:rsid w:val="00EC5158"/>
    <w:rsid w:val="00EC52EB"/>
    <w:rsid w:val="00EC59B6"/>
    <w:rsid w:val="00EC5F39"/>
    <w:rsid w:val="00EC5F70"/>
    <w:rsid w:val="00EC5FB4"/>
    <w:rsid w:val="00EC621C"/>
    <w:rsid w:val="00EC64DF"/>
    <w:rsid w:val="00EC6B04"/>
    <w:rsid w:val="00EC77FC"/>
    <w:rsid w:val="00EC78A1"/>
    <w:rsid w:val="00EC7F2E"/>
    <w:rsid w:val="00ED017B"/>
    <w:rsid w:val="00ED0BCA"/>
    <w:rsid w:val="00ED2A4C"/>
    <w:rsid w:val="00ED2BB3"/>
    <w:rsid w:val="00ED3121"/>
    <w:rsid w:val="00ED3178"/>
    <w:rsid w:val="00ED32C8"/>
    <w:rsid w:val="00ED36E1"/>
    <w:rsid w:val="00ED39D3"/>
    <w:rsid w:val="00ED3E02"/>
    <w:rsid w:val="00ED40F5"/>
    <w:rsid w:val="00ED43C1"/>
    <w:rsid w:val="00ED4974"/>
    <w:rsid w:val="00ED5101"/>
    <w:rsid w:val="00ED5120"/>
    <w:rsid w:val="00ED5372"/>
    <w:rsid w:val="00ED5718"/>
    <w:rsid w:val="00ED65F0"/>
    <w:rsid w:val="00ED6D2E"/>
    <w:rsid w:val="00ED6DA9"/>
    <w:rsid w:val="00ED74E5"/>
    <w:rsid w:val="00ED7686"/>
    <w:rsid w:val="00ED7A25"/>
    <w:rsid w:val="00ED7CC7"/>
    <w:rsid w:val="00EE014B"/>
    <w:rsid w:val="00EE0567"/>
    <w:rsid w:val="00EE1D36"/>
    <w:rsid w:val="00EE2BE9"/>
    <w:rsid w:val="00EE2C4F"/>
    <w:rsid w:val="00EE2FE7"/>
    <w:rsid w:val="00EE3062"/>
    <w:rsid w:val="00EE37E5"/>
    <w:rsid w:val="00EE3FFD"/>
    <w:rsid w:val="00EE43B9"/>
    <w:rsid w:val="00EE477D"/>
    <w:rsid w:val="00EE58E1"/>
    <w:rsid w:val="00EE5D6C"/>
    <w:rsid w:val="00EE61B1"/>
    <w:rsid w:val="00EE63E6"/>
    <w:rsid w:val="00EE65A8"/>
    <w:rsid w:val="00EE69A6"/>
    <w:rsid w:val="00EE6C44"/>
    <w:rsid w:val="00EE70D1"/>
    <w:rsid w:val="00EE7449"/>
    <w:rsid w:val="00EE76A9"/>
    <w:rsid w:val="00EE7B57"/>
    <w:rsid w:val="00EE7F24"/>
    <w:rsid w:val="00EE7FA7"/>
    <w:rsid w:val="00EF0191"/>
    <w:rsid w:val="00EF0555"/>
    <w:rsid w:val="00EF05BE"/>
    <w:rsid w:val="00EF0E47"/>
    <w:rsid w:val="00EF19C9"/>
    <w:rsid w:val="00EF21C3"/>
    <w:rsid w:val="00EF25CA"/>
    <w:rsid w:val="00EF272B"/>
    <w:rsid w:val="00EF29FF"/>
    <w:rsid w:val="00EF2C63"/>
    <w:rsid w:val="00EF47C7"/>
    <w:rsid w:val="00EF5A32"/>
    <w:rsid w:val="00EF5B80"/>
    <w:rsid w:val="00EF6954"/>
    <w:rsid w:val="00EF7894"/>
    <w:rsid w:val="00F00766"/>
    <w:rsid w:val="00F00BEB"/>
    <w:rsid w:val="00F00CE2"/>
    <w:rsid w:val="00F00D60"/>
    <w:rsid w:val="00F01450"/>
    <w:rsid w:val="00F01535"/>
    <w:rsid w:val="00F01DB0"/>
    <w:rsid w:val="00F0255A"/>
    <w:rsid w:val="00F02FBE"/>
    <w:rsid w:val="00F03143"/>
    <w:rsid w:val="00F033EF"/>
    <w:rsid w:val="00F045A5"/>
    <w:rsid w:val="00F04F84"/>
    <w:rsid w:val="00F05AE7"/>
    <w:rsid w:val="00F05B87"/>
    <w:rsid w:val="00F0620A"/>
    <w:rsid w:val="00F062AE"/>
    <w:rsid w:val="00F064CD"/>
    <w:rsid w:val="00F0679A"/>
    <w:rsid w:val="00F06D95"/>
    <w:rsid w:val="00F075CB"/>
    <w:rsid w:val="00F07730"/>
    <w:rsid w:val="00F10C10"/>
    <w:rsid w:val="00F11A01"/>
    <w:rsid w:val="00F120C5"/>
    <w:rsid w:val="00F12720"/>
    <w:rsid w:val="00F1307D"/>
    <w:rsid w:val="00F13182"/>
    <w:rsid w:val="00F1416E"/>
    <w:rsid w:val="00F143D5"/>
    <w:rsid w:val="00F1476E"/>
    <w:rsid w:val="00F14F43"/>
    <w:rsid w:val="00F158A8"/>
    <w:rsid w:val="00F15DB4"/>
    <w:rsid w:val="00F15F33"/>
    <w:rsid w:val="00F168CC"/>
    <w:rsid w:val="00F16BAF"/>
    <w:rsid w:val="00F16D27"/>
    <w:rsid w:val="00F17876"/>
    <w:rsid w:val="00F179C6"/>
    <w:rsid w:val="00F17F77"/>
    <w:rsid w:val="00F20542"/>
    <w:rsid w:val="00F205F3"/>
    <w:rsid w:val="00F2061C"/>
    <w:rsid w:val="00F20A77"/>
    <w:rsid w:val="00F20E5C"/>
    <w:rsid w:val="00F20FCA"/>
    <w:rsid w:val="00F21147"/>
    <w:rsid w:val="00F2117E"/>
    <w:rsid w:val="00F211AE"/>
    <w:rsid w:val="00F213BA"/>
    <w:rsid w:val="00F2192B"/>
    <w:rsid w:val="00F22537"/>
    <w:rsid w:val="00F2298E"/>
    <w:rsid w:val="00F22AD5"/>
    <w:rsid w:val="00F238C6"/>
    <w:rsid w:val="00F23E3E"/>
    <w:rsid w:val="00F247E0"/>
    <w:rsid w:val="00F2486E"/>
    <w:rsid w:val="00F24B8E"/>
    <w:rsid w:val="00F24BF2"/>
    <w:rsid w:val="00F24E64"/>
    <w:rsid w:val="00F24F72"/>
    <w:rsid w:val="00F253B2"/>
    <w:rsid w:val="00F259DF"/>
    <w:rsid w:val="00F25EE1"/>
    <w:rsid w:val="00F26042"/>
    <w:rsid w:val="00F2647D"/>
    <w:rsid w:val="00F26C30"/>
    <w:rsid w:val="00F3109B"/>
    <w:rsid w:val="00F32190"/>
    <w:rsid w:val="00F323E5"/>
    <w:rsid w:val="00F32EB8"/>
    <w:rsid w:val="00F3317A"/>
    <w:rsid w:val="00F3423B"/>
    <w:rsid w:val="00F34277"/>
    <w:rsid w:val="00F343E8"/>
    <w:rsid w:val="00F349F2"/>
    <w:rsid w:val="00F34F65"/>
    <w:rsid w:val="00F3680A"/>
    <w:rsid w:val="00F37392"/>
    <w:rsid w:val="00F37A1D"/>
    <w:rsid w:val="00F37B13"/>
    <w:rsid w:val="00F401B1"/>
    <w:rsid w:val="00F40A10"/>
    <w:rsid w:val="00F41F34"/>
    <w:rsid w:val="00F41F96"/>
    <w:rsid w:val="00F42022"/>
    <w:rsid w:val="00F42AEA"/>
    <w:rsid w:val="00F43148"/>
    <w:rsid w:val="00F43222"/>
    <w:rsid w:val="00F43A7F"/>
    <w:rsid w:val="00F44085"/>
    <w:rsid w:val="00F44613"/>
    <w:rsid w:val="00F4537E"/>
    <w:rsid w:val="00F45BAC"/>
    <w:rsid w:val="00F466A4"/>
    <w:rsid w:val="00F467DA"/>
    <w:rsid w:val="00F46905"/>
    <w:rsid w:val="00F46CAD"/>
    <w:rsid w:val="00F46F5B"/>
    <w:rsid w:val="00F4713C"/>
    <w:rsid w:val="00F472A3"/>
    <w:rsid w:val="00F472CD"/>
    <w:rsid w:val="00F476C9"/>
    <w:rsid w:val="00F47A26"/>
    <w:rsid w:val="00F47FCB"/>
    <w:rsid w:val="00F506DB"/>
    <w:rsid w:val="00F50CBD"/>
    <w:rsid w:val="00F50F2A"/>
    <w:rsid w:val="00F51E5B"/>
    <w:rsid w:val="00F520D7"/>
    <w:rsid w:val="00F532E8"/>
    <w:rsid w:val="00F53496"/>
    <w:rsid w:val="00F53866"/>
    <w:rsid w:val="00F53DF1"/>
    <w:rsid w:val="00F5458D"/>
    <w:rsid w:val="00F54A8D"/>
    <w:rsid w:val="00F54F64"/>
    <w:rsid w:val="00F5529C"/>
    <w:rsid w:val="00F56071"/>
    <w:rsid w:val="00F56246"/>
    <w:rsid w:val="00F56CC9"/>
    <w:rsid w:val="00F56CF4"/>
    <w:rsid w:val="00F5715A"/>
    <w:rsid w:val="00F577A4"/>
    <w:rsid w:val="00F57B4D"/>
    <w:rsid w:val="00F57C83"/>
    <w:rsid w:val="00F617FE"/>
    <w:rsid w:val="00F61CFF"/>
    <w:rsid w:val="00F62812"/>
    <w:rsid w:val="00F62E1F"/>
    <w:rsid w:val="00F6365F"/>
    <w:rsid w:val="00F637C2"/>
    <w:rsid w:val="00F63DEC"/>
    <w:rsid w:val="00F640E7"/>
    <w:rsid w:val="00F64109"/>
    <w:rsid w:val="00F645F7"/>
    <w:rsid w:val="00F64FF0"/>
    <w:rsid w:val="00F64FF1"/>
    <w:rsid w:val="00F65194"/>
    <w:rsid w:val="00F6553E"/>
    <w:rsid w:val="00F65631"/>
    <w:rsid w:val="00F658A1"/>
    <w:rsid w:val="00F65C73"/>
    <w:rsid w:val="00F65FFC"/>
    <w:rsid w:val="00F669B1"/>
    <w:rsid w:val="00F66BB4"/>
    <w:rsid w:val="00F66D26"/>
    <w:rsid w:val="00F671DB"/>
    <w:rsid w:val="00F679DA"/>
    <w:rsid w:val="00F706DD"/>
    <w:rsid w:val="00F71595"/>
    <w:rsid w:val="00F716F3"/>
    <w:rsid w:val="00F71FA3"/>
    <w:rsid w:val="00F73D49"/>
    <w:rsid w:val="00F7434C"/>
    <w:rsid w:val="00F74649"/>
    <w:rsid w:val="00F7493E"/>
    <w:rsid w:val="00F74F40"/>
    <w:rsid w:val="00F75642"/>
    <w:rsid w:val="00F76278"/>
    <w:rsid w:val="00F7670E"/>
    <w:rsid w:val="00F769A8"/>
    <w:rsid w:val="00F7762C"/>
    <w:rsid w:val="00F776C4"/>
    <w:rsid w:val="00F778A5"/>
    <w:rsid w:val="00F8039C"/>
    <w:rsid w:val="00F81992"/>
    <w:rsid w:val="00F81B15"/>
    <w:rsid w:val="00F81FBD"/>
    <w:rsid w:val="00F8206E"/>
    <w:rsid w:val="00F8297B"/>
    <w:rsid w:val="00F82E26"/>
    <w:rsid w:val="00F83613"/>
    <w:rsid w:val="00F8381F"/>
    <w:rsid w:val="00F83E7C"/>
    <w:rsid w:val="00F8449B"/>
    <w:rsid w:val="00F844BF"/>
    <w:rsid w:val="00F84626"/>
    <w:rsid w:val="00F846D2"/>
    <w:rsid w:val="00F849EB"/>
    <w:rsid w:val="00F84EAB"/>
    <w:rsid w:val="00F85FC5"/>
    <w:rsid w:val="00F864A4"/>
    <w:rsid w:val="00F86573"/>
    <w:rsid w:val="00F8675D"/>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463F"/>
    <w:rsid w:val="00F95392"/>
    <w:rsid w:val="00F953F8"/>
    <w:rsid w:val="00F959F4"/>
    <w:rsid w:val="00F9608C"/>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4C9"/>
    <w:rsid w:val="00FA5561"/>
    <w:rsid w:val="00FA5909"/>
    <w:rsid w:val="00FA6239"/>
    <w:rsid w:val="00FA65B1"/>
    <w:rsid w:val="00FA65DC"/>
    <w:rsid w:val="00FA6A5A"/>
    <w:rsid w:val="00FA6B2D"/>
    <w:rsid w:val="00FA6BAF"/>
    <w:rsid w:val="00FA6BEF"/>
    <w:rsid w:val="00FA6E7F"/>
    <w:rsid w:val="00FA70F6"/>
    <w:rsid w:val="00FA7114"/>
    <w:rsid w:val="00FA7641"/>
    <w:rsid w:val="00FA78D7"/>
    <w:rsid w:val="00FB028E"/>
    <w:rsid w:val="00FB03A1"/>
    <w:rsid w:val="00FB18B4"/>
    <w:rsid w:val="00FB1C7D"/>
    <w:rsid w:val="00FB2173"/>
    <w:rsid w:val="00FB2379"/>
    <w:rsid w:val="00FB2750"/>
    <w:rsid w:val="00FB281A"/>
    <w:rsid w:val="00FB3106"/>
    <w:rsid w:val="00FB33A8"/>
    <w:rsid w:val="00FB3CA2"/>
    <w:rsid w:val="00FB42B3"/>
    <w:rsid w:val="00FB4699"/>
    <w:rsid w:val="00FB484F"/>
    <w:rsid w:val="00FB52C9"/>
    <w:rsid w:val="00FB5F8E"/>
    <w:rsid w:val="00FB632C"/>
    <w:rsid w:val="00FB66B2"/>
    <w:rsid w:val="00FB67DB"/>
    <w:rsid w:val="00FB6B34"/>
    <w:rsid w:val="00FB6E6C"/>
    <w:rsid w:val="00FB7230"/>
    <w:rsid w:val="00FB7656"/>
    <w:rsid w:val="00FB7E32"/>
    <w:rsid w:val="00FB7FBA"/>
    <w:rsid w:val="00FC0C0E"/>
    <w:rsid w:val="00FC0E2B"/>
    <w:rsid w:val="00FC0F10"/>
    <w:rsid w:val="00FC1034"/>
    <w:rsid w:val="00FC19E5"/>
    <w:rsid w:val="00FC211F"/>
    <w:rsid w:val="00FC23B9"/>
    <w:rsid w:val="00FC295B"/>
    <w:rsid w:val="00FC2CCC"/>
    <w:rsid w:val="00FC2E28"/>
    <w:rsid w:val="00FC2EC7"/>
    <w:rsid w:val="00FC3AEE"/>
    <w:rsid w:val="00FC3E0D"/>
    <w:rsid w:val="00FC3E4F"/>
    <w:rsid w:val="00FC481A"/>
    <w:rsid w:val="00FC516B"/>
    <w:rsid w:val="00FC55E5"/>
    <w:rsid w:val="00FC57BB"/>
    <w:rsid w:val="00FC59C4"/>
    <w:rsid w:val="00FC604E"/>
    <w:rsid w:val="00FC6451"/>
    <w:rsid w:val="00FC64B0"/>
    <w:rsid w:val="00FC6587"/>
    <w:rsid w:val="00FC6FA9"/>
    <w:rsid w:val="00FC7BA3"/>
    <w:rsid w:val="00FD0CAC"/>
    <w:rsid w:val="00FD1169"/>
    <w:rsid w:val="00FD1499"/>
    <w:rsid w:val="00FD15A1"/>
    <w:rsid w:val="00FD1653"/>
    <w:rsid w:val="00FD294C"/>
    <w:rsid w:val="00FD2BB7"/>
    <w:rsid w:val="00FD2E86"/>
    <w:rsid w:val="00FD3932"/>
    <w:rsid w:val="00FD3D0B"/>
    <w:rsid w:val="00FD409B"/>
    <w:rsid w:val="00FD4C08"/>
    <w:rsid w:val="00FD5B72"/>
    <w:rsid w:val="00FD5F2D"/>
    <w:rsid w:val="00FD60EC"/>
    <w:rsid w:val="00FD66BB"/>
    <w:rsid w:val="00FD6C31"/>
    <w:rsid w:val="00FD7041"/>
    <w:rsid w:val="00FD7B0A"/>
    <w:rsid w:val="00FD7CCC"/>
    <w:rsid w:val="00FE002E"/>
    <w:rsid w:val="00FE049A"/>
    <w:rsid w:val="00FE1315"/>
    <w:rsid w:val="00FE1653"/>
    <w:rsid w:val="00FE16BC"/>
    <w:rsid w:val="00FE1D47"/>
    <w:rsid w:val="00FE2268"/>
    <w:rsid w:val="00FE23D7"/>
    <w:rsid w:val="00FE30BC"/>
    <w:rsid w:val="00FE380A"/>
    <w:rsid w:val="00FE3C89"/>
    <w:rsid w:val="00FE3CDD"/>
    <w:rsid w:val="00FE4DBB"/>
    <w:rsid w:val="00FE536D"/>
    <w:rsid w:val="00FE56F8"/>
    <w:rsid w:val="00FE631D"/>
    <w:rsid w:val="00FE6958"/>
    <w:rsid w:val="00FE6A1A"/>
    <w:rsid w:val="00FE763F"/>
    <w:rsid w:val="00FF018E"/>
    <w:rsid w:val="00FF0CFC"/>
    <w:rsid w:val="00FF1692"/>
    <w:rsid w:val="00FF16F2"/>
    <w:rsid w:val="00FF1A3D"/>
    <w:rsid w:val="00FF1E70"/>
    <w:rsid w:val="00FF2046"/>
    <w:rsid w:val="00FF230C"/>
    <w:rsid w:val="00FF24A1"/>
    <w:rsid w:val="00FF26E4"/>
    <w:rsid w:val="00FF2B5B"/>
    <w:rsid w:val="00FF35D1"/>
    <w:rsid w:val="00FF3D60"/>
    <w:rsid w:val="00FF560E"/>
    <w:rsid w:val="00FF60E0"/>
    <w:rsid w:val="00FF6718"/>
    <w:rsid w:val="00FF6A92"/>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40B17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EA4"/>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Head2A,2,UNDERRUBRIK 1-2,H2 Char,h2 Char,标题 2,Header 2,Header2,22,heading2,2nd level,H21,H22,H23,H24,H25,R2,E2,†berschrift 2,õberschrift 2"/>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
    <w:basedOn w:val="Heading2"/>
    <w:next w:val="Normal"/>
    <w:link w:val="Heading3Char"/>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H"/>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D6E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6EA4"/>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spacing w:after="0"/>
    </w:pPr>
    <w:rPr>
      <w:rFonts w:ascii="Arial" w:hAnsi="Arial"/>
      <w:sz w:val="18"/>
      <w:lang w:val="x-none" w:eastAsia="x-none"/>
    </w:rPr>
  </w:style>
  <w:style w:type="paragraph" w:customStyle="1" w:styleId="TF">
    <w:name w:val="TF"/>
    <w:aliases w:val="left"/>
    <w:basedOn w:val="TH"/>
    <w:link w:val="TFChar"/>
    <w:qFormat/>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Ca,3GPP Caption Table,Caption Char C..."/>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3GPP Caption Table Char,Caption Char C...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line="240" w:lineRule="auto"/>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aliases w:val="bt"/>
    <w:basedOn w:val="Normal"/>
    <w:link w:val="BodyTextChar"/>
    <w:rsid w:val="000A596D"/>
    <w:pPr>
      <w:spacing w:after="120" w:line="240" w:lineRule="auto"/>
    </w:pPr>
    <w:rPr>
      <w:rFonts w:ascii="Times New Roman" w:eastAsia="Times New Roman" w:hAnsi="Times New Roman"/>
      <w:sz w:val="20"/>
      <w:szCs w:val="20"/>
      <w:lang w:val="en-GB" w:eastAsia="en-US"/>
    </w:rPr>
  </w:style>
  <w:style w:type="character" w:customStyle="1" w:styleId="BodyTextChar">
    <w:name w:val="Body Text Char"/>
    <w:aliases w:val="bt Char"/>
    <w:link w:val="BodyText"/>
    <w:uiPriority w:val="9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line="240" w:lineRule="auto"/>
      <w:ind w:left="432" w:hanging="432"/>
    </w:pPr>
    <w:rPr>
      <w:rFonts w:ascii="Times New Roman" w:hAnsi="Times New Roman"/>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Reference">
    <w:name w:val="Reference"/>
    <w:basedOn w:val="Normal"/>
    <w:rsid w:val="003A08E8"/>
    <w:pPr>
      <w:numPr>
        <w:numId w:val="4"/>
      </w:numPr>
      <w:spacing w:before="120" w:after="0" w:line="280" w:lineRule="atLeast"/>
      <w:jc w:val="both"/>
    </w:pPr>
    <w:rPr>
      <w:rFonts w:ascii="Times New Roman" w:eastAsia="MS Mincho" w:hAnsi="Times New Roman"/>
      <w:sz w:val="20"/>
      <w:szCs w:val="20"/>
      <w:lang w:eastAsia="en-US"/>
    </w:rPr>
  </w:style>
  <w:style w:type="paragraph" w:customStyle="1" w:styleId="ZchnZchnCharCharCharCharCharChar">
    <w:name w:val="Zchn Zchn Char Char Char Char Char Char"/>
    <w:basedOn w:val="Normal"/>
    <w:semiHidden/>
    <w:rsid w:val="0042018D"/>
    <w:pPr>
      <w:tabs>
        <w:tab w:val="left" w:pos="540"/>
        <w:tab w:val="left" w:pos="1260"/>
        <w:tab w:val="left" w:pos="1800"/>
      </w:tabs>
      <w:spacing w:before="240" w:line="240" w:lineRule="exact"/>
    </w:pPr>
    <w:rPr>
      <w:rFonts w:ascii="Verdana" w:eastAsia="Batang" w:hAnsi="Verdana"/>
      <w:sz w:val="24"/>
      <w:szCs w:val="20"/>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01DB4"/>
    <w:rPr>
      <w:rFonts w:ascii="Calibri" w:hAnsi="Calibri"/>
      <w:sz w:val="22"/>
      <w:szCs w:val="22"/>
      <w:lang w:eastAsia="en-US"/>
    </w:rPr>
  </w:style>
  <w:style w:type="paragraph" w:customStyle="1" w:styleId="3GPPText">
    <w:name w:val="3GPP Text"/>
    <w:basedOn w:val="Normal"/>
    <w:link w:val="3GPPTextChar"/>
    <w:qFormat/>
    <w:rsid w:val="00072E8E"/>
    <w:pPr>
      <w:overflowPunct w:val="0"/>
      <w:autoSpaceDE w:val="0"/>
      <w:autoSpaceDN w:val="0"/>
      <w:adjustRightInd w:val="0"/>
      <w:spacing w:before="120" w:after="120" w:line="240" w:lineRule="auto"/>
      <w:jc w:val="both"/>
      <w:textAlignment w:val="baseline"/>
    </w:pPr>
    <w:rPr>
      <w:rFonts w:ascii="Times New Roman" w:hAnsi="Times New Roman"/>
      <w:szCs w:val="20"/>
      <w:lang w:eastAsia="en-US"/>
    </w:rPr>
  </w:style>
  <w:style w:type="character" w:customStyle="1" w:styleId="3GPPTextChar">
    <w:name w:val="3GPP Text Char"/>
    <w:link w:val="3GPPText"/>
    <w:qFormat/>
    <w:rsid w:val="00072E8E"/>
    <w:rPr>
      <w:rFonts w:ascii="Times New Roman" w:hAnsi="Times New Roman"/>
      <w:sz w:val="22"/>
      <w:lang w:val="en-US" w:eastAsia="en-US"/>
    </w:rPr>
  </w:style>
  <w:style w:type="paragraph" w:customStyle="1" w:styleId="3GPPAgreements">
    <w:name w:val="3GPP Agreements"/>
    <w:basedOn w:val="Normal"/>
    <w:link w:val="3GPPAgreementsChar"/>
    <w:qFormat/>
    <w:rsid w:val="00072E8E"/>
    <w:pPr>
      <w:numPr>
        <w:numId w:val="5"/>
      </w:numPr>
      <w:overflowPunct w:val="0"/>
      <w:autoSpaceDE w:val="0"/>
      <w:autoSpaceDN w:val="0"/>
      <w:adjustRightInd w:val="0"/>
      <w:spacing w:before="60" w:after="60" w:line="240" w:lineRule="auto"/>
      <w:jc w:val="both"/>
      <w:textAlignment w:val="baseline"/>
    </w:pPr>
    <w:rPr>
      <w:rFonts w:ascii="Times New Roman" w:hAnsi="Times New Roman"/>
      <w:sz w:val="20"/>
      <w:szCs w:val="20"/>
    </w:rPr>
  </w:style>
  <w:style w:type="character" w:customStyle="1" w:styleId="3GPPAgreementsChar">
    <w:name w:val="3GPP Agreements Char"/>
    <w:link w:val="3GPPAgreements"/>
    <w:qFormat/>
    <w:rsid w:val="00072E8E"/>
    <w:rPr>
      <w:rFonts w:ascii="Times New Roman" w:eastAsiaTheme="minorEastAsia" w:hAnsi="Times New Roman" w:cstheme="minorBidi"/>
    </w:rPr>
  </w:style>
  <w:style w:type="character" w:customStyle="1" w:styleId="TFChar">
    <w:name w:val="TF Char"/>
    <w:link w:val="TF"/>
    <w:locked/>
    <w:rsid w:val="00335306"/>
    <w:rPr>
      <w:rFonts w:ascii="Arial" w:hAnsi="Arial"/>
      <w:b/>
      <w:sz w:val="22"/>
      <w:szCs w:val="22"/>
      <w:lang w:val="x-none" w:eastAsia="x-none"/>
    </w:rPr>
  </w:style>
  <w:style w:type="paragraph" w:customStyle="1" w:styleId="N3">
    <w:name w:val="N3"/>
    <w:basedOn w:val="Normal"/>
    <w:link w:val="N3Char"/>
    <w:qFormat/>
    <w:rsid w:val="00E048A0"/>
    <w:pPr>
      <w:spacing w:after="0" w:line="240" w:lineRule="auto"/>
      <w:ind w:left="990"/>
    </w:pPr>
    <w:rPr>
      <w:rFonts w:cstheme="minorHAnsi"/>
      <w:shd w:val="clear" w:color="auto" w:fill="FFFFFF"/>
      <w:lang w:eastAsia="ko-KR" w:bidi="hi-IN"/>
    </w:rPr>
  </w:style>
  <w:style w:type="character" w:customStyle="1" w:styleId="N3Char">
    <w:name w:val="N3 Char"/>
    <w:basedOn w:val="DefaultParagraphFont"/>
    <w:link w:val="N3"/>
    <w:rsid w:val="00E048A0"/>
    <w:rPr>
      <w:rFonts w:asciiTheme="minorHAnsi" w:eastAsiaTheme="minorEastAsia" w:hAnsiTheme="minorHAnsi" w:cstheme="minorHAnsi"/>
      <w:sz w:val="22"/>
      <w:szCs w:val="22"/>
      <w:lang w:eastAsia="ko-KR" w:bidi="hi-IN"/>
    </w:rPr>
  </w:style>
  <w:style w:type="character" w:customStyle="1" w:styleId="fontstyle01">
    <w:name w:val="fontstyle01"/>
    <w:basedOn w:val="DefaultParagraphFont"/>
    <w:rsid w:val="00320A3F"/>
    <w:rPr>
      <w:rFonts w:ascii="IntelClear-Regular" w:hAnsi="IntelClear-Regular" w:hint="default"/>
      <w:b w:val="0"/>
      <w:bCs w:val="0"/>
      <w:i w:val="0"/>
      <w:iCs w:val="0"/>
      <w:color w:val="FFFFFF"/>
      <w:sz w:val="16"/>
      <w:szCs w:val="16"/>
    </w:rPr>
  </w:style>
  <w:style w:type="character" w:customStyle="1" w:styleId="fontstyle11">
    <w:name w:val="fontstyle11"/>
    <w:basedOn w:val="DefaultParagraphFont"/>
    <w:rsid w:val="00320A3F"/>
    <w:rPr>
      <w:rFonts w:ascii="ArialMT" w:hAnsi="ArialMT" w:hint="default"/>
      <w:b w:val="0"/>
      <w:bCs w:val="0"/>
      <w:i w:val="0"/>
      <w:iCs w:val="0"/>
      <w:color w:val="003C71"/>
      <w:sz w:val="20"/>
      <w:szCs w:val="20"/>
    </w:rPr>
  </w:style>
  <w:style w:type="character" w:customStyle="1" w:styleId="fontstyle31">
    <w:name w:val="fontstyle31"/>
    <w:basedOn w:val="DefaultParagraphFont"/>
    <w:rsid w:val="00320A3F"/>
    <w:rPr>
      <w:rFonts w:ascii="TimesNewRomanPSMT" w:hAnsi="TimesNewRomanPSMT" w:hint="default"/>
      <w:b w:val="0"/>
      <w:bCs w:val="0"/>
      <w:i w:val="0"/>
      <w:iCs w:val="0"/>
      <w:color w:val="003C71"/>
      <w:sz w:val="20"/>
      <w:szCs w:val="20"/>
    </w:rPr>
  </w:style>
  <w:style w:type="character" w:customStyle="1" w:styleId="fontstyle41">
    <w:name w:val="fontstyle41"/>
    <w:basedOn w:val="DefaultParagraphFont"/>
    <w:rsid w:val="00320A3F"/>
    <w:rPr>
      <w:rFonts w:ascii="Wingdings-Regular" w:hAnsi="Wingdings-Regular" w:hint="default"/>
      <w:b w:val="0"/>
      <w:bCs w:val="0"/>
      <w:i w:val="0"/>
      <w:iCs w:val="0"/>
      <w:color w:val="003C71"/>
      <w:sz w:val="20"/>
      <w:szCs w:val="20"/>
    </w:rPr>
  </w:style>
  <w:style w:type="paragraph" w:customStyle="1" w:styleId="Proposal">
    <w:name w:val="Proposal"/>
    <w:basedOn w:val="BodyText"/>
    <w:rsid w:val="00552524"/>
    <w:pPr>
      <w:numPr>
        <w:numId w:val="11"/>
      </w:numPr>
      <w:tabs>
        <w:tab w:val="clear" w:pos="1304"/>
        <w:tab w:val="left" w:pos="1701"/>
      </w:tabs>
      <w:spacing w:line="259" w:lineRule="auto"/>
      <w:ind w:left="1701" w:hanging="1701"/>
    </w:pPr>
    <w:rPr>
      <w:rFonts w:ascii="Arial" w:eastAsia="DengXian" w:hAnsi="Arial"/>
      <w:b/>
      <w:bCs/>
      <w:sz w:val="22"/>
      <w:szCs w:val="22"/>
      <w:lang w:val="en-US" w:eastAsia="zh-CN"/>
    </w:rPr>
  </w:style>
  <w:style w:type="paragraph" w:customStyle="1" w:styleId="Observation">
    <w:name w:val="Observation"/>
    <w:basedOn w:val="Proposal"/>
    <w:qFormat/>
    <w:rsid w:val="00552524"/>
    <w:pPr>
      <w:numPr>
        <w:numId w:val="12"/>
      </w:numPr>
      <w:ind w:left="1701" w:hanging="1701"/>
    </w:pPr>
    <w:rPr>
      <w:lang w:eastAsia="ja-JP"/>
    </w:rPr>
  </w:style>
  <w:style w:type="paragraph" w:customStyle="1" w:styleId="Agreement">
    <w:name w:val="Agreement"/>
    <w:basedOn w:val="Normal"/>
    <w:next w:val="Doc-text2"/>
    <w:rsid w:val="00552524"/>
    <w:pPr>
      <w:numPr>
        <w:numId w:val="13"/>
      </w:numPr>
      <w:spacing w:before="60"/>
    </w:pPr>
    <w:rPr>
      <w:rFonts w:ascii="Arial" w:eastAsia="MS Mincho" w:hAnsi="Arial"/>
      <w:b/>
      <w:sz w:val="20"/>
      <w:szCs w:val="24"/>
      <w:lang w:eastAsia="en-GB"/>
    </w:rPr>
  </w:style>
  <w:style w:type="paragraph" w:customStyle="1" w:styleId="3GPPH2">
    <w:name w:val="3GPP H2"/>
    <w:basedOn w:val="Heading2"/>
    <w:next w:val="Normal"/>
    <w:link w:val="3GPPH2Char"/>
    <w:qFormat/>
    <w:rsid w:val="00552524"/>
    <w:pPr>
      <w:tabs>
        <w:tab w:val="num" w:pos="576"/>
      </w:tabs>
      <w:spacing w:after="120" w:line="259" w:lineRule="auto"/>
      <w:ind w:left="576" w:hanging="576"/>
    </w:pPr>
    <w:rPr>
      <w:rFonts w:eastAsiaTheme="minorHAnsi" w:cstheme="minorBidi"/>
      <w:szCs w:val="22"/>
    </w:rPr>
  </w:style>
  <w:style w:type="character" w:customStyle="1" w:styleId="3GPPH2Char">
    <w:name w:val="3GPP H2 Char"/>
    <w:basedOn w:val="3GPPH1Char"/>
    <w:link w:val="3GPPH2"/>
    <w:rsid w:val="00552524"/>
    <w:rPr>
      <w:rFonts w:ascii="Arial" w:eastAsiaTheme="minorHAnsi" w:hAnsi="Arial" w:cstheme="minorBidi"/>
      <w:sz w:val="32"/>
      <w:szCs w:val="22"/>
    </w:rPr>
  </w:style>
  <w:style w:type="character" w:customStyle="1" w:styleId="H6Char">
    <w:name w:val="H6 Char"/>
    <w:link w:val="H6"/>
    <w:rsid w:val="00552524"/>
    <w:rPr>
      <w:rFonts w:ascii="Arial" w:hAnsi="Arial"/>
      <w:lang w:val="en-GB" w:eastAsia="en-US"/>
    </w:rPr>
  </w:style>
  <w:style w:type="character" w:customStyle="1" w:styleId="EQChar">
    <w:name w:val="EQ Char"/>
    <w:link w:val="EQ"/>
    <w:rsid w:val="00552524"/>
    <w:rPr>
      <w:rFonts w:asciiTheme="minorHAnsi" w:eastAsiaTheme="minorEastAsia" w:hAnsiTheme="minorHAnsi" w:cstheme="minorBidi"/>
      <w:noProof/>
      <w:sz w:val="22"/>
      <w:szCs w:val="22"/>
    </w:rPr>
  </w:style>
  <w:style w:type="character" w:customStyle="1" w:styleId="CommentTextChar">
    <w:name w:val="Comment Text Char"/>
    <w:link w:val="CommentText"/>
    <w:qFormat/>
    <w:rsid w:val="00552524"/>
    <w:rPr>
      <w:rFonts w:asciiTheme="minorHAnsi" w:eastAsia="MS Mincho" w:hAnsiTheme="minorHAnsi" w:cstheme="minorBidi"/>
      <w:sz w:val="22"/>
      <w:szCs w:val="22"/>
    </w:rPr>
  </w:style>
  <w:style w:type="paragraph" w:customStyle="1" w:styleId="3GPPH1">
    <w:name w:val="3GPP H1"/>
    <w:basedOn w:val="Heading1"/>
    <w:next w:val="3GPPH2"/>
    <w:link w:val="3GPPH1Char"/>
    <w:qFormat/>
    <w:rsid w:val="00552524"/>
    <w:pPr>
      <w:tabs>
        <w:tab w:val="num" w:pos="432"/>
      </w:tabs>
      <w:spacing w:after="120" w:line="259" w:lineRule="auto"/>
      <w:ind w:left="1928" w:hanging="1928"/>
    </w:pPr>
    <w:rPr>
      <w:rFonts w:eastAsiaTheme="minorHAnsi" w:cstheme="minorBidi"/>
      <w:szCs w:val="22"/>
      <w:lang w:val="en-US" w:eastAsia="zh-CN"/>
    </w:rPr>
  </w:style>
  <w:style w:type="character" w:customStyle="1" w:styleId="3GPPH1Char">
    <w:name w:val="3GPP H1 Char"/>
    <w:basedOn w:val="DefaultParagraphFont"/>
    <w:link w:val="3GPPH1"/>
    <w:rsid w:val="00552524"/>
    <w:rPr>
      <w:rFonts w:ascii="Arial" w:eastAsiaTheme="minorHAnsi" w:hAnsi="Arial" w:cstheme="minorBidi"/>
      <w:sz w:val="36"/>
      <w:szCs w:val="2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552524"/>
    <w:rPr>
      <w:rFonts w:ascii="Arial" w:hAnsi="Arial"/>
      <w:sz w:val="36"/>
      <w:lang w:val="en-GB"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rsid w:val="00552524"/>
    <w:rPr>
      <w:rFonts w:ascii="Arial" w:hAnsi="Arial"/>
      <w:sz w:val="32"/>
      <w:lang w:val="en-GB" w:eastAsia="en-US"/>
    </w:rPr>
  </w:style>
  <w:style w:type="paragraph" w:customStyle="1" w:styleId="3GPPH3">
    <w:name w:val="3GPP H3"/>
    <w:basedOn w:val="Heading3"/>
    <w:next w:val="Normal"/>
    <w:link w:val="3GPPH3Char"/>
    <w:qFormat/>
    <w:rsid w:val="00552524"/>
    <w:pPr>
      <w:tabs>
        <w:tab w:val="num" w:pos="0"/>
      </w:tabs>
      <w:spacing w:after="120" w:line="259" w:lineRule="auto"/>
      <w:ind w:left="0" w:firstLine="0"/>
    </w:pPr>
    <w:rPr>
      <w:rFonts w:eastAsiaTheme="minorHAnsi" w:cstheme="minorBidi"/>
      <w:szCs w:val="22"/>
      <w:lang w:val="en-US" w:eastAsia="zh-CN"/>
    </w:rPr>
  </w:style>
  <w:style w:type="character" w:customStyle="1" w:styleId="3GPPH3Char">
    <w:name w:val="3GPP H3 Char"/>
    <w:basedOn w:val="3GPPH2Char"/>
    <w:link w:val="3GPPH3"/>
    <w:rsid w:val="00552524"/>
    <w:rPr>
      <w:rFonts w:ascii="Arial" w:eastAsiaTheme="minorHAnsi" w:hAnsi="Arial" w:cstheme="minorBidi"/>
      <w:sz w:val="28"/>
      <w:szCs w:val="22"/>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524"/>
    <w:rPr>
      <w:rFonts w:ascii="Arial" w:hAnsi="Arial"/>
      <w:sz w:val="28"/>
      <w:lang w:val="en-GB" w:eastAsia="en-US"/>
    </w:rPr>
  </w:style>
  <w:style w:type="paragraph" w:customStyle="1" w:styleId="3GPPNormalText">
    <w:name w:val="3GPP Normal Text"/>
    <w:basedOn w:val="BodyText"/>
    <w:link w:val="3GPPNormalTextChar"/>
    <w:autoRedefine/>
    <w:qFormat/>
    <w:rsid w:val="00552524"/>
    <w:pPr>
      <w:spacing w:before="120" w:line="259" w:lineRule="auto"/>
    </w:pPr>
    <w:rPr>
      <w:rFonts w:eastAsia="MS Mincho"/>
      <w:sz w:val="22"/>
      <w:szCs w:val="24"/>
      <w:lang w:val="en-US" w:eastAsia="zh-CN"/>
    </w:rPr>
  </w:style>
  <w:style w:type="character" w:customStyle="1" w:styleId="3GPPNormalTextChar">
    <w:name w:val="3GPP Normal Text Char"/>
    <w:link w:val="3GPPNormalText"/>
    <w:rsid w:val="00552524"/>
    <w:rPr>
      <w:rFonts w:ascii="Times New Roman" w:eastAsia="MS Mincho" w:hAnsi="Times New Roman" w:cstheme="minorBidi"/>
      <w:sz w:val="22"/>
      <w:szCs w:val="24"/>
    </w:rPr>
  </w:style>
  <w:style w:type="numbering" w:customStyle="1" w:styleId="3GPPListofBullets">
    <w:name w:val="3GPP List of Bullets"/>
    <w:rsid w:val="00552524"/>
    <w:pPr>
      <w:numPr>
        <w:numId w:val="15"/>
      </w:numPr>
    </w:pPr>
  </w:style>
  <w:style w:type="character" w:customStyle="1" w:styleId="fontstyle21">
    <w:name w:val="fontstyle21"/>
    <w:basedOn w:val="DefaultParagraphFont"/>
    <w:rsid w:val="00552524"/>
    <w:rPr>
      <w:rFonts w:ascii="TimesNewRomanPSMT" w:hAnsi="TimesNewRomanPSMT" w:hint="default"/>
      <w:b w:val="0"/>
      <w:bCs w:val="0"/>
      <w:i w:val="0"/>
      <w:iCs w:val="0"/>
      <w:color w:val="000000"/>
      <w:sz w:val="20"/>
      <w:szCs w:val="20"/>
    </w:rPr>
  </w:style>
  <w:style w:type="paragraph" w:customStyle="1" w:styleId="noindent">
    <w:name w:val="noindent"/>
    <w:basedOn w:val="Normal"/>
    <w:rsid w:val="00552524"/>
    <w:pPr>
      <w:spacing w:before="100" w:beforeAutospacing="1" w:after="100" w:afterAutospacing="1"/>
    </w:pPr>
    <w:rPr>
      <w:rFonts w:ascii="SimSun" w:eastAsia="SimSun" w:hAnsi="SimSun" w:cs="SimSun"/>
      <w:sz w:val="24"/>
      <w:szCs w:val="24"/>
    </w:rPr>
  </w:style>
  <w:style w:type="paragraph" w:customStyle="1" w:styleId="indent">
    <w:name w:val="indent"/>
    <w:basedOn w:val="Normal"/>
    <w:rsid w:val="00552524"/>
    <w:pPr>
      <w:spacing w:before="100" w:beforeAutospacing="1" w:after="100" w:afterAutospacing="1"/>
    </w:pPr>
    <w:rPr>
      <w:rFonts w:ascii="SimSun" w:eastAsia="SimSun" w:hAnsi="SimSun" w:cs="SimSun"/>
      <w:sz w:val="24"/>
      <w:szCs w:val="24"/>
    </w:rPr>
  </w:style>
  <w:style w:type="paragraph" w:customStyle="1" w:styleId="tdoc-header">
    <w:name w:val="tdoc-header"/>
    <w:rsid w:val="00552524"/>
    <w:rPr>
      <w:rFonts w:ascii="Arial" w:hAnsi="Arial"/>
      <w:noProof/>
      <w:sz w:val="24"/>
      <w:lang w:val="en-GB" w:eastAsia="en-US"/>
    </w:rPr>
  </w:style>
  <w:style w:type="character" w:styleId="PageNumber">
    <w:name w:val="page number"/>
    <w:basedOn w:val="DefaultParagraphFont"/>
    <w:rsid w:val="00552524"/>
  </w:style>
  <w:style w:type="paragraph" w:customStyle="1" w:styleId="Heading2Head2A2">
    <w:name w:val="Heading 2.Head2A.2"/>
    <w:basedOn w:val="Heading1"/>
    <w:next w:val="Normal"/>
    <w:rsid w:val="00552524"/>
    <w:pPr>
      <w:pBdr>
        <w:top w:val="none" w:sz="0" w:space="0" w:color="auto"/>
      </w:pBdr>
      <w:tabs>
        <w:tab w:val="num" w:pos="0"/>
      </w:tabs>
      <w:spacing w:before="180"/>
      <w:ind w:left="2551" w:hanging="1304"/>
      <w:outlineLvl w:val="1"/>
    </w:pPr>
    <w:rPr>
      <w:sz w:val="32"/>
      <w:lang w:eastAsia="es-ES"/>
    </w:rPr>
  </w:style>
  <w:style w:type="paragraph" w:customStyle="1" w:styleId="Heading3Underrubrik2H3">
    <w:name w:val="Heading 3.Underrubrik2.H3"/>
    <w:basedOn w:val="Heading2Head2A2"/>
    <w:next w:val="Normal"/>
    <w:rsid w:val="00552524"/>
    <w:pPr>
      <w:spacing w:before="120"/>
      <w:outlineLvl w:val="2"/>
    </w:pPr>
    <w:rPr>
      <w:sz w:val="28"/>
    </w:rPr>
  </w:style>
  <w:style w:type="paragraph" w:customStyle="1" w:styleId="ZchnZchn">
    <w:name w:val="Zchn Zchn"/>
    <w:semiHidden/>
    <w:rsid w:val="00552524"/>
    <w:pPr>
      <w:keepNext/>
      <w:numPr>
        <w:numId w:val="18"/>
      </w:numPr>
      <w:autoSpaceDE w:val="0"/>
      <w:autoSpaceDN w:val="0"/>
      <w:adjustRightInd w:val="0"/>
      <w:spacing w:before="60" w:after="60"/>
      <w:jc w:val="both"/>
    </w:pPr>
    <w:rPr>
      <w:rFonts w:ascii="Arial" w:hAnsi="Arial" w:cs="Arial"/>
      <w:color w:val="0000FF"/>
      <w:kern w:val="2"/>
    </w:rPr>
  </w:style>
  <w:style w:type="table" w:customStyle="1" w:styleId="TableGrid9">
    <w:name w:val="Table Grid9"/>
    <w:basedOn w:val="TableNormal"/>
    <w:rsid w:val="004D25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940">
      <w:bodyDiv w:val="1"/>
      <w:marLeft w:val="0"/>
      <w:marRight w:val="0"/>
      <w:marTop w:val="0"/>
      <w:marBottom w:val="0"/>
      <w:divBdr>
        <w:top w:val="none" w:sz="0" w:space="0" w:color="auto"/>
        <w:left w:val="none" w:sz="0" w:space="0" w:color="auto"/>
        <w:bottom w:val="none" w:sz="0" w:space="0" w:color="auto"/>
        <w:right w:val="none" w:sz="0" w:space="0" w:color="auto"/>
      </w:divBdr>
      <w:divsChild>
        <w:div w:id="275138878">
          <w:marLeft w:val="360"/>
          <w:marRight w:val="0"/>
          <w:marTop w:val="200"/>
          <w:marBottom w:val="0"/>
          <w:divBdr>
            <w:top w:val="none" w:sz="0" w:space="0" w:color="auto"/>
            <w:left w:val="none" w:sz="0" w:space="0" w:color="auto"/>
            <w:bottom w:val="none" w:sz="0" w:space="0" w:color="auto"/>
            <w:right w:val="none" w:sz="0" w:space="0" w:color="auto"/>
          </w:divBdr>
        </w:div>
        <w:div w:id="176506755">
          <w:marLeft w:val="360"/>
          <w:marRight w:val="0"/>
          <w:marTop w:val="200"/>
          <w:marBottom w:val="0"/>
          <w:divBdr>
            <w:top w:val="none" w:sz="0" w:space="0" w:color="auto"/>
            <w:left w:val="none" w:sz="0" w:space="0" w:color="auto"/>
            <w:bottom w:val="none" w:sz="0" w:space="0" w:color="auto"/>
            <w:right w:val="none" w:sz="0" w:space="0" w:color="auto"/>
          </w:divBdr>
        </w:div>
        <w:div w:id="1418358085">
          <w:marLeft w:val="360"/>
          <w:marRight w:val="0"/>
          <w:marTop w:val="200"/>
          <w:marBottom w:val="0"/>
          <w:divBdr>
            <w:top w:val="none" w:sz="0" w:space="0" w:color="auto"/>
            <w:left w:val="none" w:sz="0" w:space="0" w:color="auto"/>
            <w:bottom w:val="none" w:sz="0" w:space="0" w:color="auto"/>
            <w:right w:val="none" w:sz="0" w:space="0" w:color="auto"/>
          </w:divBdr>
        </w:div>
        <w:div w:id="1898515050">
          <w:marLeft w:val="360"/>
          <w:marRight w:val="0"/>
          <w:marTop w:val="200"/>
          <w:marBottom w:val="0"/>
          <w:divBdr>
            <w:top w:val="none" w:sz="0" w:space="0" w:color="auto"/>
            <w:left w:val="none" w:sz="0" w:space="0" w:color="auto"/>
            <w:bottom w:val="none" w:sz="0" w:space="0" w:color="auto"/>
            <w:right w:val="none" w:sz="0" w:space="0" w:color="auto"/>
          </w:divBdr>
        </w:div>
        <w:div w:id="1925608825">
          <w:marLeft w:val="1080"/>
          <w:marRight w:val="0"/>
          <w:marTop w:val="100"/>
          <w:marBottom w:val="0"/>
          <w:divBdr>
            <w:top w:val="none" w:sz="0" w:space="0" w:color="auto"/>
            <w:left w:val="none" w:sz="0" w:space="0" w:color="auto"/>
            <w:bottom w:val="none" w:sz="0" w:space="0" w:color="auto"/>
            <w:right w:val="none" w:sz="0" w:space="0" w:color="auto"/>
          </w:divBdr>
        </w:div>
        <w:div w:id="290209274">
          <w:marLeft w:val="1080"/>
          <w:marRight w:val="0"/>
          <w:marTop w:val="100"/>
          <w:marBottom w:val="0"/>
          <w:divBdr>
            <w:top w:val="none" w:sz="0" w:space="0" w:color="auto"/>
            <w:left w:val="none" w:sz="0" w:space="0" w:color="auto"/>
            <w:bottom w:val="none" w:sz="0" w:space="0" w:color="auto"/>
            <w:right w:val="none" w:sz="0" w:space="0" w:color="auto"/>
          </w:divBdr>
        </w:div>
        <w:div w:id="1207327491">
          <w:marLeft w:val="1080"/>
          <w:marRight w:val="0"/>
          <w:marTop w:val="100"/>
          <w:marBottom w:val="0"/>
          <w:divBdr>
            <w:top w:val="none" w:sz="0" w:space="0" w:color="auto"/>
            <w:left w:val="none" w:sz="0" w:space="0" w:color="auto"/>
            <w:bottom w:val="none" w:sz="0" w:space="0" w:color="auto"/>
            <w:right w:val="none" w:sz="0" w:space="0" w:color="auto"/>
          </w:divBdr>
        </w:div>
        <w:div w:id="1633822224">
          <w:marLeft w:val="1080"/>
          <w:marRight w:val="0"/>
          <w:marTop w:val="100"/>
          <w:marBottom w:val="0"/>
          <w:divBdr>
            <w:top w:val="none" w:sz="0" w:space="0" w:color="auto"/>
            <w:left w:val="none" w:sz="0" w:space="0" w:color="auto"/>
            <w:bottom w:val="none" w:sz="0" w:space="0" w:color="auto"/>
            <w:right w:val="none" w:sz="0" w:space="0" w:color="auto"/>
          </w:divBdr>
        </w:div>
        <w:div w:id="2140221523">
          <w:marLeft w:val="360"/>
          <w:marRight w:val="0"/>
          <w:marTop w:val="200"/>
          <w:marBottom w:val="0"/>
          <w:divBdr>
            <w:top w:val="none" w:sz="0" w:space="0" w:color="auto"/>
            <w:left w:val="none" w:sz="0" w:space="0" w:color="auto"/>
            <w:bottom w:val="none" w:sz="0" w:space="0" w:color="auto"/>
            <w:right w:val="none" w:sz="0" w:space="0" w:color="auto"/>
          </w:divBdr>
        </w:div>
        <w:div w:id="1182010299">
          <w:marLeft w:val="360"/>
          <w:marRight w:val="0"/>
          <w:marTop w:val="200"/>
          <w:marBottom w:val="0"/>
          <w:divBdr>
            <w:top w:val="none" w:sz="0" w:space="0" w:color="auto"/>
            <w:left w:val="none" w:sz="0" w:space="0" w:color="auto"/>
            <w:bottom w:val="none" w:sz="0" w:space="0" w:color="auto"/>
            <w:right w:val="none" w:sz="0" w:space="0" w:color="auto"/>
          </w:divBdr>
        </w:div>
      </w:divsChild>
    </w:div>
    <w:div w:id="62804231">
      <w:bodyDiv w:val="1"/>
      <w:marLeft w:val="0"/>
      <w:marRight w:val="0"/>
      <w:marTop w:val="0"/>
      <w:marBottom w:val="0"/>
      <w:divBdr>
        <w:top w:val="none" w:sz="0" w:space="0" w:color="auto"/>
        <w:left w:val="none" w:sz="0" w:space="0" w:color="auto"/>
        <w:bottom w:val="none" w:sz="0" w:space="0" w:color="auto"/>
        <w:right w:val="none" w:sz="0" w:space="0" w:color="auto"/>
      </w:divBdr>
      <w:divsChild>
        <w:div w:id="62527540">
          <w:marLeft w:val="360"/>
          <w:marRight w:val="0"/>
          <w:marTop w:val="20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8496736">
      <w:bodyDiv w:val="1"/>
      <w:marLeft w:val="0"/>
      <w:marRight w:val="0"/>
      <w:marTop w:val="0"/>
      <w:marBottom w:val="0"/>
      <w:divBdr>
        <w:top w:val="none" w:sz="0" w:space="0" w:color="auto"/>
        <w:left w:val="none" w:sz="0" w:space="0" w:color="auto"/>
        <w:bottom w:val="none" w:sz="0" w:space="0" w:color="auto"/>
        <w:right w:val="none" w:sz="0" w:space="0" w:color="auto"/>
      </w:divBdr>
    </w:div>
    <w:div w:id="131824391">
      <w:bodyDiv w:val="1"/>
      <w:marLeft w:val="0"/>
      <w:marRight w:val="0"/>
      <w:marTop w:val="0"/>
      <w:marBottom w:val="0"/>
      <w:divBdr>
        <w:top w:val="none" w:sz="0" w:space="0" w:color="auto"/>
        <w:left w:val="none" w:sz="0" w:space="0" w:color="auto"/>
        <w:bottom w:val="none" w:sz="0" w:space="0" w:color="auto"/>
        <w:right w:val="none" w:sz="0" w:space="0" w:color="auto"/>
      </w:divBdr>
      <w:divsChild>
        <w:div w:id="491525905">
          <w:marLeft w:val="1080"/>
          <w:marRight w:val="0"/>
          <w:marTop w:val="100"/>
          <w:marBottom w:val="0"/>
          <w:divBdr>
            <w:top w:val="none" w:sz="0" w:space="0" w:color="auto"/>
            <w:left w:val="none" w:sz="0" w:space="0" w:color="auto"/>
            <w:bottom w:val="none" w:sz="0" w:space="0" w:color="auto"/>
            <w:right w:val="none" w:sz="0" w:space="0" w:color="auto"/>
          </w:divBdr>
        </w:div>
        <w:div w:id="673458072">
          <w:marLeft w:val="1080"/>
          <w:marRight w:val="0"/>
          <w:marTop w:val="100"/>
          <w:marBottom w:val="0"/>
          <w:divBdr>
            <w:top w:val="none" w:sz="0" w:space="0" w:color="auto"/>
            <w:left w:val="none" w:sz="0" w:space="0" w:color="auto"/>
            <w:bottom w:val="none" w:sz="0" w:space="0" w:color="auto"/>
            <w:right w:val="none" w:sz="0" w:space="0" w:color="auto"/>
          </w:divBdr>
        </w:div>
        <w:div w:id="1388456943">
          <w:marLeft w:val="360"/>
          <w:marRight w:val="0"/>
          <w:marTop w:val="2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4893492">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2587465">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4523">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1706876">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9468129">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70190606">
      <w:bodyDiv w:val="1"/>
      <w:marLeft w:val="0"/>
      <w:marRight w:val="0"/>
      <w:marTop w:val="0"/>
      <w:marBottom w:val="0"/>
      <w:divBdr>
        <w:top w:val="none" w:sz="0" w:space="0" w:color="auto"/>
        <w:left w:val="none" w:sz="0" w:space="0" w:color="auto"/>
        <w:bottom w:val="none" w:sz="0" w:space="0" w:color="auto"/>
        <w:right w:val="none" w:sz="0" w:space="0" w:color="auto"/>
      </w:divBdr>
    </w:div>
    <w:div w:id="583339561">
      <w:bodyDiv w:val="1"/>
      <w:marLeft w:val="0"/>
      <w:marRight w:val="0"/>
      <w:marTop w:val="0"/>
      <w:marBottom w:val="0"/>
      <w:divBdr>
        <w:top w:val="none" w:sz="0" w:space="0" w:color="auto"/>
        <w:left w:val="none" w:sz="0" w:space="0" w:color="auto"/>
        <w:bottom w:val="none" w:sz="0" w:space="0" w:color="auto"/>
        <w:right w:val="none" w:sz="0" w:space="0" w:color="auto"/>
      </w:divBdr>
    </w:div>
    <w:div w:id="594291613">
      <w:bodyDiv w:val="1"/>
      <w:marLeft w:val="0"/>
      <w:marRight w:val="0"/>
      <w:marTop w:val="0"/>
      <w:marBottom w:val="0"/>
      <w:divBdr>
        <w:top w:val="none" w:sz="0" w:space="0" w:color="auto"/>
        <w:left w:val="none" w:sz="0" w:space="0" w:color="auto"/>
        <w:bottom w:val="none" w:sz="0" w:space="0" w:color="auto"/>
        <w:right w:val="none" w:sz="0" w:space="0" w:color="auto"/>
      </w:divBdr>
    </w:div>
    <w:div w:id="604850715">
      <w:bodyDiv w:val="1"/>
      <w:marLeft w:val="0"/>
      <w:marRight w:val="0"/>
      <w:marTop w:val="0"/>
      <w:marBottom w:val="0"/>
      <w:divBdr>
        <w:top w:val="none" w:sz="0" w:space="0" w:color="auto"/>
        <w:left w:val="none" w:sz="0" w:space="0" w:color="auto"/>
        <w:bottom w:val="none" w:sz="0" w:space="0" w:color="auto"/>
        <w:right w:val="none" w:sz="0" w:space="0" w:color="auto"/>
      </w:divBdr>
      <w:divsChild>
        <w:div w:id="1507204900">
          <w:marLeft w:val="360"/>
          <w:marRight w:val="0"/>
          <w:marTop w:val="200"/>
          <w:marBottom w:val="0"/>
          <w:divBdr>
            <w:top w:val="none" w:sz="0" w:space="0" w:color="auto"/>
            <w:left w:val="none" w:sz="0" w:space="0" w:color="auto"/>
            <w:bottom w:val="none" w:sz="0" w:space="0" w:color="auto"/>
            <w:right w:val="none" w:sz="0" w:space="0" w:color="auto"/>
          </w:divBdr>
        </w:div>
        <w:div w:id="1674256547">
          <w:marLeft w:val="1080"/>
          <w:marRight w:val="0"/>
          <w:marTop w:val="100"/>
          <w:marBottom w:val="0"/>
          <w:divBdr>
            <w:top w:val="none" w:sz="0" w:space="0" w:color="auto"/>
            <w:left w:val="none" w:sz="0" w:space="0" w:color="auto"/>
            <w:bottom w:val="none" w:sz="0" w:space="0" w:color="auto"/>
            <w:right w:val="none" w:sz="0" w:space="0" w:color="auto"/>
          </w:divBdr>
        </w:div>
        <w:div w:id="1677220729">
          <w:marLeft w:val="1080"/>
          <w:marRight w:val="0"/>
          <w:marTop w:val="100"/>
          <w:marBottom w:val="0"/>
          <w:divBdr>
            <w:top w:val="none" w:sz="0" w:space="0" w:color="auto"/>
            <w:left w:val="none" w:sz="0" w:space="0" w:color="auto"/>
            <w:bottom w:val="none" w:sz="0" w:space="0" w:color="auto"/>
            <w:right w:val="none" w:sz="0" w:space="0" w:color="auto"/>
          </w:divBdr>
        </w:div>
        <w:div w:id="846868004">
          <w:marLeft w:val="1080"/>
          <w:marRight w:val="0"/>
          <w:marTop w:val="100"/>
          <w:marBottom w:val="0"/>
          <w:divBdr>
            <w:top w:val="none" w:sz="0" w:space="0" w:color="auto"/>
            <w:left w:val="none" w:sz="0" w:space="0" w:color="auto"/>
            <w:bottom w:val="none" w:sz="0" w:space="0" w:color="auto"/>
            <w:right w:val="none" w:sz="0" w:space="0" w:color="auto"/>
          </w:divBdr>
        </w:div>
      </w:divsChild>
    </w:div>
    <w:div w:id="649556640">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216633">
      <w:bodyDiv w:val="1"/>
      <w:marLeft w:val="0"/>
      <w:marRight w:val="0"/>
      <w:marTop w:val="0"/>
      <w:marBottom w:val="0"/>
      <w:divBdr>
        <w:top w:val="none" w:sz="0" w:space="0" w:color="auto"/>
        <w:left w:val="none" w:sz="0" w:space="0" w:color="auto"/>
        <w:bottom w:val="none" w:sz="0" w:space="0" w:color="auto"/>
        <w:right w:val="none" w:sz="0" w:space="0" w:color="auto"/>
      </w:divBdr>
      <w:divsChild>
        <w:div w:id="494417387">
          <w:marLeft w:val="360"/>
          <w:marRight w:val="0"/>
          <w:marTop w:val="200"/>
          <w:marBottom w:val="0"/>
          <w:divBdr>
            <w:top w:val="none" w:sz="0" w:space="0" w:color="auto"/>
            <w:left w:val="none" w:sz="0" w:space="0" w:color="auto"/>
            <w:bottom w:val="none" w:sz="0" w:space="0" w:color="auto"/>
            <w:right w:val="none" w:sz="0" w:space="0" w:color="auto"/>
          </w:divBdr>
        </w:div>
        <w:div w:id="732318666">
          <w:marLeft w:val="360"/>
          <w:marRight w:val="0"/>
          <w:marTop w:val="200"/>
          <w:marBottom w:val="0"/>
          <w:divBdr>
            <w:top w:val="none" w:sz="0" w:space="0" w:color="auto"/>
            <w:left w:val="none" w:sz="0" w:space="0" w:color="auto"/>
            <w:bottom w:val="none" w:sz="0" w:space="0" w:color="auto"/>
            <w:right w:val="none" w:sz="0" w:space="0" w:color="auto"/>
          </w:divBdr>
        </w:div>
        <w:div w:id="492911428">
          <w:marLeft w:val="360"/>
          <w:marRight w:val="0"/>
          <w:marTop w:val="200"/>
          <w:marBottom w:val="0"/>
          <w:divBdr>
            <w:top w:val="none" w:sz="0" w:space="0" w:color="auto"/>
            <w:left w:val="none" w:sz="0" w:space="0" w:color="auto"/>
            <w:bottom w:val="none" w:sz="0" w:space="0" w:color="auto"/>
            <w:right w:val="none" w:sz="0" w:space="0" w:color="auto"/>
          </w:divBdr>
        </w:div>
      </w:divsChild>
    </w:div>
    <w:div w:id="9034141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3825563">
      <w:bodyDiv w:val="1"/>
      <w:marLeft w:val="0"/>
      <w:marRight w:val="0"/>
      <w:marTop w:val="0"/>
      <w:marBottom w:val="0"/>
      <w:divBdr>
        <w:top w:val="none" w:sz="0" w:space="0" w:color="auto"/>
        <w:left w:val="none" w:sz="0" w:space="0" w:color="auto"/>
        <w:bottom w:val="none" w:sz="0" w:space="0" w:color="auto"/>
        <w:right w:val="none" w:sz="0" w:space="0" w:color="auto"/>
      </w:divBdr>
    </w:div>
    <w:div w:id="1031102579">
      <w:bodyDiv w:val="1"/>
      <w:marLeft w:val="0"/>
      <w:marRight w:val="0"/>
      <w:marTop w:val="0"/>
      <w:marBottom w:val="0"/>
      <w:divBdr>
        <w:top w:val="none" w:sz="0" w:space="0" w:color="auto"/>
        <w:left w:val="none" w:sz="0" w:space="0" w:color="auto"/>
        <w:bottom w:val="none" w:sz="0" w:space="0" w:color="auto"/>
        <w:right w:val="none" w:sz="0" w:space="0" w:color="auto"/>
      </w:divBdr>
      <w:divsChild>
        <w:div w:id="20054037">
          <w:marLeft w:val="1080"/>
          <w:marRight w:val="0"/>
          <w:marTop w:val="100"/>
          <w:marBottom w:val="0"/>
          <w:divBdr>
            <w:top w:val="none" w:sz="0" w:space="0" w:color="auto"/>
            <w:left w:val="none" w:sz="0" w:space="0" w:color="auto"/>
            <w:bottom w:val="none" w:sz="0" w:space="0" w:color="auto"/>
            <w:right w:val="none" w:sz="0" w:space="0" w:color="auto"/>
          </w:divBdr>
        </w:div>
        <w:div w:id="179470016">
          <w:marLeft w:val="1080"/>
          <w:marRight w:val="0"/>
          <w:marTop w:val="100"/>
          <w:marBottom w:val="0"/>
          <w:divBdr>
            <w:top w:val="none" w:sz="0" w:space="0" w:color="auto"/>
            <w:left w:val="none" w:sz="0" w:space="0" w:color="auto"/>
            <w:bottom w:val="none" w:sz="0" w:space="0" w:color="auto"/>
            <w:right w:val="none" w:sz="0" w:space="0" w:color="auto"/>
          </w:divBdr>
        </w:div>
        <w:div w:id="1660890327">
          <w:marLeft w:val="360"/>
          <w:marRight w:val="0"/>
          <w:marTop w:val="200"/>
          <w:marBottom w:val="0"/>
          <w:divBdr>
            <w:top w:val="none" w:sz="0" w:space="0" w:color="auto"/>
            <w:left w:val="none" w:sz="0" w:space="0" w:color="auto"/>
            <w:bottom w:val="none" w:sz="0" w:space="0" w:color="auto"/>
            <w:right w:val="none" w:sz="0" w:space="0" w:color="auto"/>
          </w:divBdr>
        </w:div>
      </w:divsChild>
    </w:div>
    <w:div w:id="1044989040">
      <w:bodyDiv w:val="1"/>
      <w:marLeft w:val="0"/>
      <w:marRight w:val="0"/>
      <w:marTop w:val="0"/>
      <w:marBottom w:val="0"/>
      <w:divBdr>
        <w:top w:val="none" w:sz="0" w:space="0" w:color="auto"/>
        <w:left w:val="none" w:sz="0" w:space="0" w:color="auto"/>
        <w:bottom w:val="none" w:sz="0" w:space="0" w:color="auto"/>
        <w:right w:val="none" w:sz="0" w:space="0" w:color="auto"/>
      </w:divBdr>
      <w:divsChild>
        <w:div w:id="95713974">
          <w:marLeft w:val="360"/>
          <w:marRight w:val="0"/>
          <w:marTop w:val="200"/>
          <w:marBottom w:val="0"/>
          <w:divBdr>
            <w:top w:val="none" w:sz="0" w:space="0" w:color="auto"/>
            <w:left w:val="none" w:sz="0" w:space="0" w:color="auto"/>
            <w:bottom w:val="none" w:sz="0" w:space="0" w:color="auto"/>
            <w:right w:val="none" w:sz="0" w:space="0" w:color="auto"/>
          </w:divBdr>
        </w:div>
        <w:div w:id="2076971008">
          <w:marLeft w:val="360"/>
          <w:marRight w:val="0"/>
          <w:marTop w:val="200"/>
          <w:marBottom w:val="0"/>
          <w:divBdr>
            <w:top w:val="none" w:sz="0" w:space="0" w:color="auto"/>
            <w:left w:val="none" w:sz="0" w:space="0" w:color="auto"/>
            <w:bottom w:val="none" w:sz="0" w:space="0" w:color="auto"/>
            <w:right w:val="none" w:sz="0" w:space="0" w:color="auto"/>
          </w:divBdr>
        </w:div>
        <w:div w:id="1790583327">
          <w:marLeft w:val="1080"/>
          <w:marRight w:val="0"/>
          <w:marTop w:val="100"/>
          <w:marBottom w:val="0"/>
          <w:divBdr>
            <w:top w:val="none" w:sz="0" w:space="0" w:color="auto"/>
            <w:left w:val="none" w:sz="0" w:space="0" w:color="auto"/>
            <w:bottom w:val="none" w:sz="0" w:space="0" w:color="auto"/>
            <w:right w:val="none" w:sz="0" w:space="0" w:color="auto"/>
          </w:divBdr>
        </w:div>
        <w:div w:id="1056464672">
          <w:marLeft w:val="1080"/>
          <w:marRight w:val="0"/>
          <w:marTop w:val="100"/>
          <w:marBottom w:val="0"/>
          <w:divBdr>
            <w:top w:val="none" w:sz="0" w:space="0" w:color="auto"/>
            <w:left w:val="none" w:sz="0" w:space="0" w:color="auto"/>
            <w:bottom w:val="none" w:sz="0" w:space="0" w:color="auto"/>
            <w:right w:val="none" w:sz="0" w:space="0" w:color="auto"/>
          </w:divBdr>
        </w:div>
        <w:div w:id="1236428049">
          <w:marLeft w:val="1080"/>
          <w:marRight w:val="0"/>
          <w:marTop w:val="100"/>
          <w:marBottom w:val="0"/>
          <w:divBdr>
            <w:top w:val="none" w:sz="0" w:space="0" w:color="auto"/>
            <w:left w:val="none" w:sz="0" w:space="0" w:color="auto"/>
            <w:bottom w:val="none" w:sz="0" w:space="0" w:color="auto"/>
            <w:right w:val="none" w:sz="0" w:space="0" w:color="auto"/>
          </w:divBdr>
        </w:div>
        <w:div w:id="348408382">
          <w:marLeft w:val="360"/>
          <w:marRight w:val="0"/>
          <w:marTop w:val="200"/>
          <w:marBottom w:val="0"/>
          <w:divBdr>
            <w:top w:val="none" w:sz="0" w:space="0" w:color="auto"/>
            <w:left w:val="none" w:sz="0" w:space="0" w:color="auto"/>
            <w:bottom w:val="none" w:sz="0" w:space="0" w:color="auto"/>
            <w:right w:val="none" w:sz="0" w:space="0" w:color="auto"/>
          </w:divBdr>
        </w:div>
      </w:divsChild>
    </w:div>
    <w:div w:id="1077291625">
      <w:bodyDiv w:val="1"/>
      <w:marLeft w:val="0"/>
      <w:marRight w:val="0"/>
      <w:marTop w:val="0"/>
      <w:marBottom w:val="0"/>
      <w:divBdr>
        <w:top w:val="none" w:sz="0" w:space="0" w:color="auto"/>
        <w:left w:val="none" w:sz="0" w:space="0" w:color="auto"/>
        <w:bottom w:val="none" w:sz="0" w:space="0" w:color="auto"/>
        <w:right w:val="none" w:sz="0" w:space="0" w:color="auto"/>
      </w:divBdr>
      <w:divsChild>
        <w:div w:id="672611573">
          <w:marLeft w:val="360"/>
          <w:marRight w:val="0"/>
          <w:marTop w:val="200"/>
          <w:marBottom w:val="0"/>
          <w:divBdr>
            <w:top w:val="none" w:sz="0" w:space="0" w:color="auto"/>
            <w:left w:val="none" w:sz="0" w:space="0" w:color="auto"/>
            <w:bottom w:val="none" w:sz="0" w:space="0" w:color="auto"/>
            <w:right w:val="none" w:sz="0" w:space="0" w:color="auto"/>
          </w:divBdr>
        </w:div>
        <w:div w:id="408381316">
          <w:marLeft w:val="360"/>
          <w:marRight w:val="0"/>
          <w:marTop w:val="200"/>
          <w:marBottom w:val="0"/>
          <w:divBdr>
            <w:top w:val="none" w:sz="0" w:space="0" w:color="auto"/>
            <w:left w:val="none" w:sz="0" w:space="0" w:color="auto"/>
            <w:bottom w:val="none" w:sz="0" w:space="0" w:color="auto"/>
            <w:right w:val="none" w:sz="0" w:space="0" w:color="auto"/>
          </w:divBdr>
        </w:div>
        <w:div w:id="1419016868">
          <w:marLeft w:val="1080"/>
          <w:marRight w:val="0"/>
          <w:marTop w:val="100"/>
          <w:marBottom w:val="0"/>
          <w:divBdr>
            <w:top w:val="none" w:sz="0" w:space="0" w:color="auto"/>
            <w:left w:val="none" w:sz="0" w:space="0" w:color="auto"/>
            <w:bottom w:val="none" w:sz="0" w:space="0" w:color="auto"/>
            <w:right w:val="none" w:sz="0" w:space="0" w:color="auto"/>
          </w:divBdr>
        </w:div>
        <w:div w:id="168058979">
          <w:marLeft w:val="1080"/>
          <w:marRight w:val="0"/>
          <w:marTop w:val="100"/>
          <w:marBottom w:val="0"/>
          <w:divBdr>
            <w:top w:val="none" w:sz="0" w:space="0" w:color="auto"/>
            <w:left w:val="none" w:sz="0" w:space="0" w:color="auto"/>
            <w:bottom w:val="none" w:sz="0" w:space="0" w:color="auto"/>
            <w:right w:val="none" w:sz="0" w:space="0" w:color="auto"/>
          </w:divBdr>
        </w:div>
        <w:div w:id="690112932">
          <w:marLeft w:val="1080"/>
          <w:marRight w:val="0"/>
          <w:marTop w:val="100"/>
          <w:marBottom w:val="0"/>
          <w:divBdr>
            <w:top w:val="none" w:sz="0" w:space="0" w:color="auto"/>
            <w:left w:val="none" w:sz="0" w:space="0" w:color="auto"/>
            <w:bottom w:val="none" w:sz="0" w:space="0" w:color="auto"/>
            <w:right w:val="none" w:sz="0" w:space="0" w:color="auto"/>
          </w:divBdr>
        </w:div>
        <w:div w:id="1082292337">
          <w:marLeft w:val="360"/>
          <w:marRight w:val="0"/>
          <w:marTop w:val="200"/>
          <w:marBottom w:val="0"/>
          <w:divBdr>
            <w:top w:val="none" w:sz="0" w:space="0" w:color="auto"/>
            <w:left w:val="none" w:sz="0" w:space="0" w:color="auto"/>
            <w:bottom w:val="none" w:sz="0" w:space="0" w:color="auto"/>
            <w:right w:val="none" w:sz="0" w:space="0" w:color="auto"/>
          </w:divBdr>
        </w:div>
      </w:divsChild>
    </w:div>
    <w:div w:id="111424877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13426338">
      <w:bodyDiv w:val="1"/>
      <w:marLeft w:val="0"/>
      <w:marRight w:val="0"/>
      <w:marTop w:val="0"/>
      <w:marBottom w:val="0"/>
      <w:divBdr>
        <w:top w:val="none" w:sz="0" w:space="0" w:color="auto"/>
        <w:left w:val="none" w:sz="0" w:space="0" w:color="auto"/>
        <w:bottom w:val="none" w:sz="0" w:space="0" w:color="auto"/>
        <w:right w:val="none" w:sz="0" w:space="0" w:color="auto"/>
      </w:divBdr>
    </w:div>
    <w:div w:id="1238244361">
      <w:bodyDiv w:val="1"/>
      <w:marLeft w:val="0"/>
      <w:marRight w:val="0"/>
      <w:marTop w:val="0"/>
      <w:marBottom w:val="0"/>
      <w:divBdr>
        <w:top w:val="none" w:sz="0" w:space="0" w:color="auto"/>
        <w:left w:val="none" w:sz="0" w:space="0" w:color="auto"/>
        <w:bottom w:val="none" w:sz="0" w:space="0" w:color="auto"/>
        <w:right w:val="none" w:sz="0" w:space="0" w:color="auto"/>
      </w:divBdr>
      <w:divsChild>
        <w:div w:id="79831890">
          <w:marLeft w:val="360"/>
          <w:marRight w:val="0"/>
          <w:marTop w:val="200"/>
          <w:marBottom w:val="0"/>
          <w:divBdr>
            <w:top w:val="none" w:sz="0" w:space="0" w:color="auto"/>
            <w:left w:val="none" w:sz="0" w:space="0" w:color="auto"/>
            <w:bottom w:val="none" w:sz="0" w:space="0" w:color="auto"/>
            <w:right w:val="none" w:sz="0" w:space="0" w:color="auto"/>
          </w:divBdr>
        </w:div>
        <w:div w:id="169493925">
          <w:marLeft w:val="1080"/>
          <w:marRight w:val="0"/>
          <w:marTop w:val="100"/>
          <w:marBottom w:val="0"/>
          <w:divBdr>
            <w:top w:val="none" w:sz="0" w:space="0" w:color="auto"/>
            <w:left w:val="none" w:sz="0" w:space="0" w:color="auto"/>
            <w:bottom w:val="none" w:sz="0" w:space="0" w:color="auto"/>
            <w:right w:val="none" w:sz="0" w:space="0" w:color="auto"/>
          </w:divBdr>
        </w:div>
        <w:div w:id="359015529">
          <w:marLeft w:val="1080"/>
          <w:marRight w:val="0"/>
          <w:marTop w:val="100"/>
          <w:marBottom w:val="0"/>
          <w:divBdr>
            <w:top w:val="none" w:sz="0" w:space="0" w:color="auto"/>
            <w:left w:val="none" w:sz="0" w:space="0" w:color="auto"/>
            <w:bottom w:val="none" w:sz="0" w:space="0" w:color="auto"/>
            <w:right w:val="none" w:sz="0" w:space="0" w:color="auto"/>
          </w:divBdr>
        </w:div>
        <w:div w:id="653024104">
          <w:marLeft w:val="1800"/>
          <w:marRight w:val="0"/>
          <w:marTop w:val="100"/>
          <w:marBottom w:val="0"/>
          <w:divBdr>
            <w:top w:val="none" w:sz="0" w:space="0" w:color="auto"/>
            <w:left w:val="none" w:sz="0" w:space="0" w:color="auto"/>
            <w:bottom w:val="none" w:sz="0" w:space="0" w:color="auto"/>
            <w:right w:val="none" w:sz="0" w:space="0" w:color="auto"/>
          </w:divBdr>
        </w:div>
        <w:div w:id="739522726">
          <w:marLeft w:val="1080"/>
          <w:marRight w:val="0"/>
          <w:marTop w:val="100"/>
          <w:marBottom w:val="0"/>
          <w:divBdr>
            <w:top w:val="none" w:sz="0" w:space="0" w:color="auto"/>
            <w:left w:val="none" w:sz="0" w:space="0" w:color="auto"/>
            <w:bottom w:val="none" w:sz="0" w:space="0" w:color="auto"/>
            <w:right w:val="none" w:sz="0" w:space="0" w:color="auto"/>
          </w:divBdr>
        </w:div>
        <w:div w:id="1130711265">
          <w:marLeft w:val="360"/>
          <w:marRight w:val="0"/>
          <w:marTop w:val="200"/>
          <w:marBottom w:val="0"/>
          <w:divBdr>
            <w:top w:val="none" w:sz="0" w:space="0" w:color="auto"/>
            <w:left w:val="none" w:sz="0" w:space="0" w:color="auto"/>
            <w:bottom w:val="none" w:sz="0" w:space="0" w:color="auto"/>
            <w:right w:val="none" w:sz="0" w:space="0" w:color="auto"/>
          </w:divBdr>
        </w:div>
        <w:div w:id="1251426408">
          <w:marLeft w:val="1800"/>
          <w:marRight w:val="0"/>
          <w:marTop w:val="100"/>
          <w:marBottom w:val="0"/>
          <w:divBdr>
            <w:top w:val="none" w:sz="0" w:space="0" w:color="auto"/>
            <w:left w:val="none" w:sz="0" w:space="0" w:color="auto"/>
            <w:bottom w:val="none" w:sz="0" w:space="0" w:color="auto"/>
            <w:right w:val="none" w:sz="0" w:space="0" w:color="auto"/>
          </w:divBdr>
        </w:div>
      </w:divsChild>
    </w:div>
    <w:div w:id="1301376481">
      <w:bodyDiv w:val="1"/>
      <w:marLeft w:val="0"/>
      <w:marRight w:val="0"/>
      <w:marTop w:val="0"/>
      <w:marBottom w:val="0"/>
      <w:divBdr>
        <w:top w:val="none" w:sz="0" w:space="0" w:color="auto"/>
        <w:left w:val="none" w:sz="0" w:space="0" w:color="auto"/>
        <w:bottom w:val="none" w:sz="0" w:space="0" w:color="auto"/>
        <w:right w:val="none" w:sz="0" w:space="0" w:color="auto"/>
      </w:divBdr>
    </w:div>
    <w:div w:id="131525592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512575">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8992087">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4739762">
      <w:bodyDiv w:val="1"/>
      <w:marLeft w:val="0"/>
      <w:marRight w:val="0"/>
      <w:marTop w:val="0"/>
      <w:marBottom w:val="0"/>
      <w:divBdr>
        <w:top w:val="none" w:sz="0" w:space="0" w:color="auto"/>
        <w:left w:val="none" w:sz="0" w:space="0" w:color="auto"/>
        <w:bottom w:val="none" w:sz="0" w:space="0" w:color="auto"/>
        <w:right w:val="none" w:sz="0" w:space="0" w:color="auto"/>
      </w:divBdr>
      <w:divsChild>
        <w:div w:id="2038893194">
          <w:marLeft w:val="360"/>
          <w:marRight w:val="0"/>
          <w:marTop w:val="200"/>
          <w:marBottom w:val="0"/>
          <w:divBdr>
            <w:top w:val="none" w:sz="0" w:space="0" w:color="auto"/>
            <w:left w:val="none" w:sz="0" w:space="0" w:color="auto"/>
            <w:bottom w:val="none" w:sz="0" w:space="0" w:color="auto"/>
            <w:right w:val="none" w:sz="0" w:space="0" w:color="auto"/>
          </w:divBdr>
        </w:div>
        <w:div w:id="74977474">
          <w:marLeft w:val="360"/>
          <w:marRight w:val="0"/>
          <w:marTop w:val="200"/>
          <w:marBottom w:val="0"/>
          <w:divBdr>
            <w:top w:val="none" w:sz="0" w:space="0" w:color="auto"/>
            <w:left w:val="none" w:sz="0" w:space="0" w:color="auto"/>
            <w:bottom w:val="none" w:sz="0" w:space="0" w:color="auto"/>
            <w:right w:val="none" w:sz="0" w:space="0" w:color="auto"/>
          </w:divBdr>
        </w:div>
        <w:div w:id="2014406960">
          <w:marLeft w:val="360"/>
          <w:marRight w:val="0"/>
          <w:marTop w:val="200"/>
          <w:marBottom w:val="0"/>
          <w:divBdr>
            <w:top w:val="none" w:sz="0" w:space="0" w:color="auto"/>
            <w:left w:val="none" w:sz="0" w:space="0" w:color="auto"/>
            <w:bottom w:val="none" w:sz="0" w:space="0" w:color="auto"/>
            <w:right w:val="none" w:sz="0" w:space="0" w:color="auto"/>
          </w:divBdr>
        </w:div>
        <w:div w:id="317661580">
          <w:marLeft w:val="360"/>
          <w:marRight w:val="0"/>
          <w:marTop w:val="200"/>
          <w:marBottom w:val="0"/>
          <w:divBdr>
            <w:top w:val="none" w:sz="0" w:space="0" w:color="auto"/>
            <w:left w:val="none" w:sz="0" w:space="0" w:color="auto"/>
            <w:bottom w:val="none" w:sz="0" w:space="0" w:color="auto"/>
            <w:right w:val="none" w:sz="0" w:space="0" w:color="auto"/>
          </w:divBdr>
        </w:div>
        <w:div w:id="755319976">
          <w:marLeft w:val="1080"/>
          <w:marRight w:val="0"/>
          <w:marTop w:val="100"/>
          <w:marBottom w:val="0"/>
          <w:divBdr>
            <w:top w:val="none" w:sz="0" w:space="0" w:color="auto"/>
            <w:left w:val="none" w:sz="0" w:space="0" w:color="auto"/>
            <w:bottom w:val="none" w:sz="0" w:space="0" w:color="auto"/>
            <w:right w:val="none" w:sz="0" w:space="0" w:color="auto"/>
          </w:divBdr>
        </w:div>
        <w:div w:id="1800957724">
          <w:marLeft w:val="1080"/>
          <w:marRight w:val="0"/>
          <w:marTop w:val="100"/>
          <w:marBottom w:val="0"/>
          <w:divBdr>
            <w:top w:val="none" w:sz="0" w:space="0" w:color="auto"/>
            <w:left w:val="none" w:sz="0" w:space="0" w:color="auto"/>
            <w:bottom w:val="none" w:sz="0" w:space="0" w:color="auto"/>
            <w:right w:val="none" w:sz="0" w:space="0" w:color="auto"/>
          </w:divBdr>
        </w:div>
        <w:div w:id="1500387271">
          <w:marLeft w:val="1080"/>
          <w:marRight w:val="0"/>
          <w:marTop w:val="100"/>
          <w:marBottom w:val="0"/>
          <w:divBdr>
            <w:top w:val="none" w:sz="0" w:space="0" w:color="auto"/>
            <w:left w:val="none" w:sz="0" w:space="0" w:color="auto"/>
            <w:bottom w:val="none" w:sz="0" w:space="0" w:color="auto"/>
            <w:right w:val="none" w:sz="0" w:space="0" w:color="auto"/>
          </w:divBdr>
        </w:div>
        <w:div w:id="435949640">
          <w:marLeft w:val="1080"/>
          <w:marRight w:val="0"/>
          <w:marTop w:val="100"/>
          <w:marBottom w:val="0"/>
          <w:divBdr>
            <w:top w:val="none" w:sz="0" w:space="0" w:color="auto"/>
            <w:left w:val="none" w:sz="0" w:space="0" w:color="auto"/>
            <w:bottom w:val="none" w:sz="0" w:space="0" w:color="auto"/>
            <w:right w:val="none" w:sz="0" w:space="0" w:color="auto"/>
          </w:divBdr>
        </w:div>
        <w:div w:id="1107769354">
          <w:marLeft w:val="360"/>
          <w:marRight w:val="0"/>
          <w:marTop w:val="200"/>
          <w:marBottom w:val="0"/>
          <w:divBdr>
            <w:top w:val="none" w:sz="0" w:space="0" w:color="auto"/>
            <w:left w:val="none" w:sz="0" w:space="0" w:color="auto"/>
            <w:bottom w:val="none" w:sz="0" w:space="0" w:color="auto"/>
            <w:right w:val="none" w:sz="0" w:space="0" w:color="auto"/>
          </w:divBdr>
        </w:div>
        <w:div w:id="143860213">
          <w:marLeft w:val="360"/>
          <w:marRight w:val="0"/>
          <w:marTop w:val="200"/>
          <w:marBottom w:val="0"/>
          <w:divBdr>
            <w:top w:val="none" w:sz="0" w:space="0" w:color="auto"/>
            <w:left w:val="none" w:sz="0" w:space="0" w:color="auto"/>
            <w:bottom w:val="none" w:sz="0" w:space="0" w:color="auto"/>
            <w:right w:val="none" w:sz="0" w:space="0" w:color="auto"/>
          </w:divBdr>
        </w:div>
      </w:divsChild>
    </w:div>
    <w:div w:id="1502349066">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5439748">
      <w:bodyDiv w:val="1"/>
      <w:marLeft w:val="0"/>
      <w:marRight w:val="0"/>
      <w:marTop w:val="0"/>
      <w:marBottom w:val="0"/>
      <w:divBdr>
        <w:top w:val="none" w:sz="0" w:space="0" w:color="auto"/>
        <w:left w:val="none" w:sz="0" w:space="0" w:color="auto"/>
        <w:bottom w:val="none" w:sz="0" w:space="0" w:color="auto"/>
        <w:right w:val="none" w:sz="0" w:space="0" w:color="auto"/>
      </w:divBdr>
    </w:div>
    <w:div w:id="1549418026">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1816629">
      <w:bodyDiv w:val="1"/>
      <w:marLeft w:val="0"/>
      <w:marRight w:val="0"/>
      <w:marTop w:val="0"/>
      <w:marBottom w:val="0"/>
      <w:divBdr>
        <w:top w:val="none" w:sz="0" w:space="0" w:color="auto"/>
        <w:left w:val="none" w:sz="0" w:space="0" w:color="auto"/>
        <w:bottom w:val="none" w:sz="0" w:space="0" w:color="auto"/>
        <w:right w:val="none" w:sz="0" w:space="0" w:color="auto"/>
      </w:divBdr>
    </w:div>
    <w:div w:id="1597863906">
      <w:bodyDiv w:val="1"/>
      <w:marLeft w:val="0"/>
      <w:marRight w:val="0"/>
      <w:marTop w:val="0"/>
      <w:marBottom w:val="0"/>
      <w:divBdr>
        <w:top w:val="none" w:sz="0" w:space="0" w:color="auto"/>
        <w:left w:val="none" w:sz="0" w:space="0" w:color="auto"/>
        <w:bottom w:val="none" w:sz="0" w:space="0" w:color="auto"/>
        <w:right w:val="none" w:sz="0" w:space="0" w:color="auto"/>
      </w:divBdr>
      <w:divsChild>
        <w:div w:id="1378579123">
          <w:marLeft w:val="360"/>
          <w:marRight w:val="0"/>
          <w:marTop w:val="200"/>
          <w:marBottom w:val="0"/>
          <w:divBdr>
            <w:top w:val="none" w:sz="0" w:space="0" w:color="auto"/>
            <w:left w:val="none" w:sz="0" w:space="0" w:color="auto"/>
            <w:bottom w:val="none" w:sz="0" w:space="0" w:color="auto"/>
            <w:right w:val="none" w:sz="0" w:space="0" w:color="auto"/>
          </w:divBdr>
        </w:div>
      </w:divsChild>
    </w:div>
    <w:div w:id="1626690256">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3486169">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9383141">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7063231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653739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0567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0845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0992285">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971474">
      <w:bodyDiv w:val="1"/>
      <w:marLeft w:val="0"/>
      <w:marRight w:val="0"/>
      <w:marTop w:val="0"/>
      <w:marBottom w:val="0"/>
      <w:divBdr>
        <w:top w:val="none" w:sz="0" w:space="0" w:color="auto"/>
        <w:left w:val="none" w:sz="0" w:space="0" w:color="auto"/>
        <w:bottom w:val="none" w:sz="0" w:space="0" w:color="auto"/>
        <w:right w:val="none" w:sz="0" w:space="0" w:color="auto"/>
      </w:divBdr>
    </w:div>
    <w:div w:id="190062530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4006683">
      <w:bodyDiv w:val="1"/>
      <w:marLeft w:val="0"/>
      <w:marRight w:val="0"/>
      <w:marTop w:val="0"/>
      <w:marBottom w:val="0"/>
      <w:divBdr>
        <w:top w:val="none" w:sz="0" w:space="0" w:color="auto"/>
        <w:left w:val="none" w:sz="0" w:space="0" w:color="auto"/>
        <w:bottom w:val="none" w:sz="0" w:space="0" w:color="auto"/>
        <w:right w:val="none" w:sz="0" w:space="0" w:color="auto"/>
      </w:divBdr>
    </w:div>
    <w:div w:id="1941452125">
      <w:bodyDiv w:val="1"/>
      <w:marLeft w:val="0"/>
      <w:marRight w:val="0"/>
      <w:marTop w:val="0"/>
      <w:marBottom w:val="0"/>
      <w:divBdr>
        <w:top w:val="none" w:sz="0" w:space="0" w:color="auto"/>
        <w:left w:val="none" w:sz="0" w:space="0" w:color="auto"/>
        <w:bottom w:val="none" w:sz="0" w:space="0" w:color="auto"/>
        <w:right w:val="none" w:sz="0" w:space="0" w:color="auto"/>
      </w:divBdr>
    </w:div>
    <w:div w:id="1943562820">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0966817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1488256">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08DB6-F87C-4501-8A2D-AA740B95F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1752</Words>
  <Characters>9698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 CTPClassification=CTP_NT</cp:keywords>
  <cp:lastModifiedBy/>
  <cp:revision>1</cp:revision>
  <dcterms:created xsi:type="dcterms:W3CDTF">2022-04-25T01:38:00Z</dcterms:created>
  <dcterms:modified xsi:type="dcterms:W3CDTF">2022-04-25T11:39:00Z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e5429c27-7b92-4c4f-be58-0fc3fc87fe1f</vt:lpwstr>
  </property>
  <property fmtid="{D5CDD505-2E9C-101B-9397-08002B2CF9AE}" pid="3" name="CTP_TimeStamp">
    <vt:lpwstr>2020-08-10 01:12:13Z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